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82" w:rsidRPr="00FB310A" w:rsidRDefault="00F93682" w:rsidP="00F93682">
      <w:pPr>
        <w:ind w:firstLine="0"/>
        <w:jc w:val="center"/>
        <w:rPr>
          <w:caps/>
          <w:sz w:val="18"/>
          <w:szCs w:val="18"/>
        </w:rPr>
      </w:pPr>
      <w:r w:rsidRPr="00FB310A">
        <w:rPr>
          <w:caps/>
          <w:sz w:val="18"/>
          <w:szCs w:val="18"/>
        </w:rPr>
        <w:t>Министерство образования И НАУКИ Российской Федерации</w:t>
      </w:r>
    </w:p>
    <w:p w:rsidR="00F93682" w:rsidRPr="00FB310A" w:rsidRDefault="00F93682" w:rsidP="00F93682">
      <w:pPr>
        <w:ind w:firstLine="0"/>
        <w:rPr>
          <w:sz w:val="18"/>
          <w:szCs w:val="18"/>
        </w:rPr>
      </w:pPr>
    </w:p>
    <w:p w:rsidR="00F93682" w:rsidRPr="00FB310A" w:rsidRDefault="00F93682" w:rsidP="00F93682">
      <w:pPr>
        <w:ind w:firstLine="0"/>
        <w:jc w:val="center"/>
        <w:rPr>
          <w:caps/>
          <w:sz w:val="18"/>
          <w:szCs w:val="18"/>
        </w:rPr>
      </w:pPr>
      <w:r w:rsidRPr="00FB310A">
        <w:rPr>
          <w:caps/>
          <w:sz w:val="18"/>
          <w:szCs w:val="18"/>
        </w:rPr>
        <w:t xml:space="preserve">Новосибирский государственный </w:t>
      </w:r>
      <w:r>
        <w:rPr>
          <w:caps/>
          <w:sz w:val="18"/>
          <w:szCs w:val="18"/>
        </w:rPr>
        <w:br/>
      </w:r>
      <w:r w:rsidRPr="00FB310A">
        <w:rPr>
          <w:caps/>
          <w:sz w:val="18"/>
          <w:szCs w:val="18"/>
        </w:rPr>
        <w:t>архитектурно-строительный университет (Сибстрин)</w:t>
      </w:r>
    </w:p>
    <w:p w:rsidR="00F93682" w:rsidRDefault="00F93682" w:rsidP="00F93682"/>
    <w:p w:rsidR="00F93682" w:rsidRDefault="00F93682" w:rsidP="00F93682"/>
    <w:p w:rsidR="00F93682" w:rsidRDefault="00F93682" w:rsidP="00F93682"/>
    <w:p w:rsidR="00F93682" w:rsidRDefault="00F93682" w:rsidP="00F93682">
      <w:pPr>
        <w:jc w:val="right"/>
        <w:rPr>
          <w:b/>
        </w:rPr>
      </w:pPr>
      <w:r w:rsidRPr="00FB310A">
        <w:rPr>
          <w:b/>
        </w:rPr>
        <w:t>Кафедра экон</w:t>
      </w:r>
      <w:r w:rsidRPr="00FB310A">
        <w:rPr>
          <w:b/>
        </w:rPr>
        <w:t>о</w:t>
      </w:r>
      <w:r w:rsidRPr="00FB310A">
        <w:rPr>
          <w:b/>
        </w:rPr>
        <w:t xml:space="preserve">мики </w:t>
      </w:r>
    </w:p>
    <w:p w:rsidR="00F93682" w:rsidRDefault="00F93682" w:rsidP="00F93682">
      <w:pPr>
        <w:jc w:val="right"/>
        <w:rPr>
          <w:b/>
        </w:rPr>
      </w:pPr>
      <w:r w:rsidRPr="00FB310A">
        <w:rPr>
          <w:b/>
        </w:rPr>
        <w:t xml:space="preserve">строительства </w:t>
      </w:r>
    </w:p>
    <w:p w:rsidR="00F93682" w:rsidRPr="00FB310A" w:rsidRDefault="00F93682" w:rsidP="00F93682">
      <w:pPr>
        <w:jc w:val="right"/>
        <w:rPr>
          <w:b/>
        </w:rPr>
      </w:pPr>
      <w:r w:rsidRPr="00FB310A">
        <w:rPr>
          <w:b/>
        </w:rPr>
        <w:t>и инвестиций</w:t>
      </w:r>
    </w:p>
    <w:p w:rsidR="00F93682" w:rsidRDefault="00F93682" w:rsidP="00F93682"/>
    <w:p w:rsidR="00F93682" w:rsidRDefault="00F93682" w:rsidP="00F93682"/>
    <w:p w:rsidR="00F93682" w:rsidRDefault="00F93682" w:rsidP="00F93682"/>
    <w:p w:rsidR="00F93682" w:rsidRDefault="00F93682" w:rsidP="00F93682"/>
    <w:p w:rsidR="00F93682" w:rsidRDefault="00F93682" w:rsidP="00F93682"/>
    <w:p w:rsidR="00F93682" w:rsidRDefault="00F93682" w:rsidP="00F93682">
      <w:pPr>
        <w:ind w:firstLine="0"/>
        <w:jc w:val="center"/>
        <w:rPr>
          <w:b/>
          <w:caps/>
          <w:sz w:val="40"/>
          <w:szCs w:val="40"/>
        </w:rPr>
      </w:pPr>
      <w:r w:rsidRPr="00FB310A">
        <w:rPr>
          <w:b/>
          <w:caps/>
          <w:sz w:val="40"/>
          <w:szCs w:val="40"/>
        </w:rPr>
        <w:t xml:space="preserve">АНАЛИЗ ЭФФЕКТИВНОСТИ </w:t>
      </w:r>
      <w:r>
        <w:rPr>
          <w:b/>
          <w:caps/>
          <w:sz w:val="40"/>
          <w:szCs w:val="40"/>
        </w:rPr>
        <w:br/>
      </w:r>
      <w:r w:rsidRPr="00FB310A">
        <w:rPr>
          <w:b/>
          <w:caps/>
          <w:sz w:val="40"/>
          <w:szCs w:val="40"/>
        </w:rPr>
        <w:t xml:space="preserve">ПРОЕКТА СТРОИТЕЛЬСТВА </w:t>
      </w:r>
      <w:r>
        <w:rPr>
          <w:b/>
          <w:caps/>
          <w:sz w:val="40"/>
          <w:szCs w:val="40"/>
        </w:rPr>
        <w:br/>
      </w:r>
      <w:r w:rsidRPr="00FB310A">
        <w:rPr>
          <w:b/>
          <w:caps/>
          <w:sz w:val="40"/>
          <w:szCs w:val="40"/>
        </w:rPr>
        <w:t xml:space="preserve">КОММЕРЧЕСКОЙ </w:t>
      </w:r>
    </w:p>
    <w:p w:rsidR="00F93682" w:rsidRPr="00FB310A" w:rsidRDefault="00F93682" w:rsidP="00F93682">
      <w:pPr>
        <w:ind w:firstLine="0"/>
        <w:jc w:val="center"/>
        <w:rPr>
          <w:b/>
          <w:caps/>
          <w:sz w:val="40"/>
          <w:szCs w:val="40"/>
        </w:rPr>
      </w:pPr>
      <w:r w:rsidRPr="00FB310A">
        <w:rPr>
          <w:b/>
          <w:caps/>
          <w:sz w:val="40"/>
          <w:szCs w:val="40"/>
        </w:rPr>
        <w:t>НЕДВИЖИМОСТИ</w:t>
      </w:r>
    </w:p>
    <w:p w:rsidR="00F93682" w:rsidRDefault="00F93682" w:rsidP="00F93682"/>
    <w:p w:rsidR="00F93682" w:rsidRDefault="00F93682" w:rsidP="00F93682">
      <w:pPr>
        <w:ind w:firstLine="0"/>
        <w:jc w:val="center"/>
      </w:pPr>
      <w:r>
        <w:t>Методические ук</w:t>
      </w:r>
      <w:r>
        <w:t>а</w:t>
      </w:r>
      <w:r>
        <w:t>зания по выполнению</w:t>
      </w:r>
      <w:r>
        <w:br/>
        <w:t xml:space="preserve">курсового проекта по дисциплине </w:t>
      </w:r>
      <w:r>
        <w:br/>
        <w:t>«Инв</w:t>
      </w:r>
      <w:r>
        <w:t>е</w:t>
      </w:r>
      <w:r>
        <w:t>стиционный анализ»</w:t>
      </w:r>
    </w:p>
    <w:p w:rsidR="00F93682" w:rsidRDefault="00F93682" w:rsidP="00F93682">
      <w:pPr>
        <w:ind w:firstLine="0"/>
        <w:jc w:val="center"/>
      </w:pPr>
      <w:r>
        <w:t xml:space="preserve">для студентов специальности </w:t>
      </w:r>
      <w:r w:rsidRPr="002D6A5A">
        <w:t xml:space="preserve">080502 </w:t>
      </w:r>
      <w:r>
        <w:br/>
      </w:r>
      <w:r w:rsidRPr="002D6A5A">
        <w:t xml:space="preserve">«Экономика и управление </w:t>
      </w:r>
    </w:p>
    <w:p w:rsidR="00F93682" w:rsidRDefault="00F93682" w:rsidP="00F93682">
      <w:pPr>
        <w:ind w:firstLine="0"/>
        <w:jc w:val="center"/>
      </w:pPr>
      <w:r w:rsidRPr="002D6A5A">
        <w:t>на пре</w:t>
      </w:r>
      <w:r w:rsidRPr="002D6A5A">
        <w:t>д</w:t>
      </w:r>
      <w:r w:rsidRPr="002D6A5A">
        <w:t>приятии (в строительстве)»</w:t>
      </w:r>
      <w:r>
        <w:t xml:space="preserve"> </w:t>
      </w:r>
    </w:p>
    <w:p w:rsidR="00F93682" w:rsidRDefault="00F93682" w:rsidP="00F93682">
      <w:pPr>
        <w:ind w:firstLine="0"/>
        <w:jc w:val="center"/>
      </w:pPr>
    </w:p>
    <w:p w:rsidR="00F93682" w:rsidRDefault="00F93682" w:rsidP="00F93682"/>
    <w:p w:rsidR="00F93682" w:rsidRDefault="00F93682" w:rsidP="00F93682"/>
    <w:p w:rsidR="00F93682" w:rsidRDefault="00F93682" w:rsidP="00F93682"/>
    <w:p w:rsidR="00F93682" w:rsidRDefault="00F93682" w:rsidP="00F93682"/>
    <w:p w:rsidR="00F93682" w:rsidRDefault="00F93682" w:rsidP="00F93682"/>
    <w:p w:rsidR="00F93682" w:rsidRDefault="00F93682" w:rsidP="00F93682"/>
    <w:p w:rsidR="00F93682" w:rsidRDefault="00F93682" w:rsidP="00F93682">
      <w:pPr>
        <w:ind w:firstLine="0"/>
        <w:jc w:val="center"/>
      </w:pPr>
      <w:r>
        <w:t>Новосибирск 2012</w:t>
      </w:r>
    </w:p>
    <w:p w:rsidR="00F93682" w:rsidRDefault="00F93682" w:rsidP="00F93682">
      <w:pPr>
        <w:ind w:firstLine="426"/>
      </w:pPr>
      <w:r>
        <w:br w:type="column"/>
      </w:r>
      <w:r>
        <w:lastRenderedPageBreak/>
        <w:t xml:space="preserve">Методические указания разработаны канд. </w:t>
      </w:r>
      <w:proofErr w:type="spellStart"/>
      <w:r>
        <w:t>экон</w:t>
      </w:r>
      <w:proofErr w:type="spellEnd"/>
      <w:r>
        <w:t xml:space="preserve">. наук, </w:t>
      </w:r>
      <w:r>
        <w:br/>
        <w:t>д</w:t>
      </w:r>
      <w:r>
        <w:t>о</w:t>
      </w:r>
      <w:r>
        <w:t>центом А.Б. Коганом</w:t>
      </w:r>
    </w:p>
    <w:p w:rsidR="00F93682" w:rsidRDefault="00F93682" w:rsidP="00F93682"/>
    <w:p w:rsidR="00F93682" w:rsidRDefault="00F93682" w:rsidP="00F93682"/>
    <w:p w:rsidR="00F93682" w:rsidRDefault="00F93682" w:rsidP="00F93682"/>
    <w:p w:rsidR="00F93682" w:rsidRDefault="00F93682" w:rsidP="00F93682"/>
    <w:p w:rsidR="00F93682" w:rsidRDefault="00F93682" w:rsidP="00F93682"/>
    <w:p w:rsidR="00F93682" w:rsidRDefault="00F93682" w:rsidP="00F93682"/>
    <w:p w:rsidR="00F93682" w:rsidRDefault="00F93682" w:rsidP="00F93682"/>
    <w:p w:rsidR="00F93682" w:rsidRDefault="00F93682" w:rsidP="00F93682"/>
    <w:p w:rsidR="00F93682" w:rsidRDefault="00F93682" w:rsidP="00F93682"/>
    <w:p w:rsidR="00F93682" w:rsidRDefault="00F93682" w:rsidP="00F93682">
      <w:pPr>
        <w:ind w:firstLine="0"/>
        <w:jc w:val="center"/>
      </w:pPr>
      <w:r>
        <w:t xml:space="preserve">Утверждены методической комиссией </w:t>
      </w:r>
      <w:r>
        <w:br/>
        <w:t xml:space="preserve">факультета экономики и менеджмента </w:t>
      </w:r>
      <w:r>
        <w:br/>
        <w:t>и гуманитарного образ</w:t>
      </w:r>
      <w:r>
        <w:t>о</w:t>
      </w:r>
      <w:r>
        <w:t>вания</w:t>
      </w:r>
    </w:p>
    <w:p w:rsidR="00F93682" w:rsidRDefault="00F93682" w:rsidP="00F93682">
      <w:pPr>
        <w:ind w:firstLine="0"/>
        <w:jc w:val="center"/>
      </w:pPr>
      <w:r>
        <w:t>15 октября 2012 г.</w:t>
      </w:r>
    </w:p>
    <w:p w:rsidR="00F93682" w:rsidRDefault="00F93682" w:rsidP="00F93682">
      <w:pPr>
        <w:ind w:firstLine="0"/>
        <w:jc w:val="center"/>
      </w:pPr>
    </w:p>
    <w:p w:rsidR="00F93682" w:rsidRDefault="00F93682" w:rsidP="00F93682"/>
    <w:p w:rsidR="00F93682" w:rsidRDefault="00F93682" w:rsidP="00F93682"/>
    <w:p w:rsidR="00F93682" w:rsidRDefault="00F93682" w:rsidP="00F93682"/>
    <w:p w:rsidR="00F93682" w:rsidRDefault="00F93682" w:rsidP="00F93682"/>
    <w:p w:rsidR="00F93682" w:rsidRDefault="00F93682" w:rsidP="00F93682"/>
    <w:p w:rsidR="00F93682" w:rsidRDefault="00F93682" w:rsidP="00F93682"/>
    <w:p w:rsidR="00F93682" w:rsidRDefault="00F93682" w:rsidP="00F93682"/>
    <w:p w:rsidR="00F93682" w:rsidRDefault="00F93682" w:rsidP="00F93682">
      <w:pPr>
        <w:ind w:left="1276" w:hanging="1276"/>
        <w:jc w:val="left"/>
      </w:pPr>
      <w:r>
        <w:t xml:space="preserve">Рецензенты:  </w:t>
      </w:r>
    </w:p>
    <w:p w:rsidR="00F93682" w:rsidRDefault="00F93682" w:rsidP="00F93682">
      <w:pPr>
        <w:ind w:left="1276" w:hanging="142"/>
        <w:jc w:val="left"/>
      </w:pPr>
      <w:r>
        <w:t xml:space="preserve">– Т.А. Ивашенцева, канд. </w:t>
      </w:r>
      <w:proofErr w:type="spellStart"/>
      <w:r>
        <w:t>экон</w:t>
      </w:r>
      <w:proofErr w:type="spellEnd"/>
      <w:r>
        <w:t xml:space="preserve">. наук, профессор </w:t>
      </w:r>
    </w:p>
    <w:p w:rsidR="00F93682" w:rsidRDefault="00F93682" w:rsidP="00F93682">
      <w:pPr>
        <w:ind w:left="1276" w:hanging="142"/>
        <w:jc w:val="left"/>
      </w:pPr>
      <w:r>
        <w:t xml:space="preserve">   кафедры ЭСИ НГАСУ (</w:t>
      </w:r>
      <w:proofErr w:type="spellStart"/>
      <w:r>
        <w:t>Си</w:t>
      </w:r>
      <w:r>
        <w:t>б</w:t>
      </w:r>
      <w:r>
        <w:t>стрин</w:t>
      </w:r>
      <w:proofErr w:type="spellEnd"/>
      <w:r>
        <w:t>);</w:t>
      </w:r>
    </w:p>
    <w:p w:rsidR="00F93682" w:rsidRDefault="00F93682" w:rsidP="00F93682">
      <w:pPr>
        <w:ind w:left="1276" w:hanging="142"/>
        <w:jc w:val="left"/>
      </w:pPr>
      <w:r>
        <w:t xml:space="preserve">– А.Ф. Лях, канд. </w:t>
      </w:r>
      <w:proofErr w:type="spellStart"/>
      <w:r>
        <w:t>экон</w:t>
      </w:r>
      <w:proofErr w:type="spellEnd"/>
      <w:r>
        <w:t>. наук, доцент кафедры</w:t>
      </w:r>
    </w:p>
    <w:p w:rsidR="00F93682" w:rsidRDefault="00F93682" w:rsidP="00F93682">
      <w:pPr>
        <w:ind w:left="1276" w:hanging="142"/>
        <w:jc w:val="left"/>
      </w:pPr>
      <w:r>
        <w:t xml:space="preserve">   ЭСИ НГАСУ (</w:t>
      </w:r>
      <w:proofErr w:type="spellStart"/>
      <w:r>
        <w:t>Си</w:t>
      </w:r>
      <w:r>
        <w:t>б</w:t>
      </w:r>
      <w:r>
        <w:t>стрин</w:t>
      </w:r>
      <w:proofErr w:type="spellEnd"/>
      <w:r>
        <w:t>)</w:t>
      </w:r>
    </w:p>
    <w:p w:rsidR="00F93682" w:rsidRDefault="00F93682" w:rsidP="00F93682">
      <w:pPr>
        <w:ind w:left="1276" w:firstLine="0"/>
      </w:pPr>
    </w:p>
    <w:p w:rsidR="00F93682" w:rsidRDefault="00F93682" w:rsidP="00F93682">
      <w:pPr>
        <w:ind w:firstLine="1134"/>
      </w:pPr>
    </w:p>
    <w:p w:rsidR="00F93682" w:rsidRDefault="00F93682" w:rsidP="00F93682">
      <w:pPr>
        <w:ind w:firstLine="1134"/>
      </w:pPr>
    </w:p>
    <w:p w:rsidR="00F93682" w:rsidRDefault="00F93682" w:rsidP="00F93682">
      <w:pPr>
        <w:ind w:firstLine="1134"/>
      </w:pPr>
    </w:p>
    <w:p w:rsidR="00F93682" w:rsidRDefault="00F93682" w:rsidP="00F93682">
      <w:pPr>
        <w:ind w:firstLine="1134"/>
      </w:pPr>
    </w:p>
    <w:p w:rsidR="00F93682" w:rsidRDefault="00F93682" w:rsidP="00F93682">
      <w:pPr>
        <w:ind w:left="1134" w:firstLine="1566"/>
      </w:pPr>
      <w:r>
        <w:t xml:space="preserve">© Новосибирский государственный </w:t>
      </w:r>
    </w:p>
    <w:p w:rsidR="00F93682" w:rsidRDefault="00F93682" w:rsidP="00F93682">
      <w:pPr>
        <w:ind w:left="1134" w:firstLine="1566"/>
      </w:pPr>
      <w:r>
        <w:t xml:space="preserve">    архитектурно-строительный  </w:t>
      </w:r>
    </w:p>
    <w:p w:rsidR="00F93682" w:rsidRDefault="00F93682" w:rsidP="00F93682">
      <w:pPr>
        <w:ind w:left="1134" w:firstLine="1566"/>
      </w:pPr>
      <w:r>
        <w:t xml:space="preserve">    университет (</w:t>
      </w:r>
      <w:proofErr w:type="spellStart"/>
      <w:r>
        <w:t>Сибстрин</w:t>
      </w:r>
      <w:proofErr w:type="spellEnd"/>
      <w:r>
        <w:t>), 2012</w:t>
      </w:r>
    </w:p>
    <w:p w:rsidR="002E7216" w:rsidRPr="00FC0827" w:rsidRDefault="00A066D1" w:rsidP="00A066D1">
      <w:pPr>
        <w:jc w:val="center"/>
        <w:rPr>
          <w:b/>
          <w:caps/>
        </w:rPr>
      </w:pPr>
      <w:r w:rsidRPr="00FC0827">
        <w:rPr>
          <w:b/>
          <w:caps/>
        </w:rPr>
        <w:lastRenderedPageBreak/>
        <w:t>Содержа</w:t>
      </w:r>
      <w:r w:rsidR="002E7216" w:rsidRPr="00FC0827">
        <w:rPr>
          <w:b/>
          <w:caps/>
        </w:rPr>
        <w:t>ние</w:t>
      </w:r>
    </w:p>
    <w:p w:rsidR="002E7216" w:rsidRPr="00FC0827" w:rsidRDefault="002E7216" w:rsidP="00A066D1"/>
    <w:p w:rsidR="002E7216" w:rsidRPr="00FC0827" w:rsidRDefault="002E7216" w:rsidP="00050B17">
      <w:pPr>
        <w:pStyle w:val="18"/>
        <w:rPr>
          <w:rFonts w:ascii="Calibri" w:hAnsi="Calibri"/>
          <w:caps w:val="0"/>
          <w:noProof/>
        </w:rPr>
      </w:pPr>
      <w:r w:rsidRPr="00FC0827">
        <w:fldChar w:fldCharType="begin"/>
      </w:r>
      <w:r w:rsidRPr="00FC0827">
        <w:instrText xml:space="preserve"> TOC \o "1-3" \u </w:instrText>
      </w:r>
      <w:r w:rsidRPr="00FC0827">
        <w:fldChar w:fldCharType="separate"/>
      </w:r>
      <w:r w:rsidRPr="00FC0827">
        <w:rPr>
          <w:noProof/>
        </w:rPr>
        <w:t>Общая часть</w:t>
      </w:r>
      <w:r w:rsidRPr="00FC0827">
        <w:rPr>
          <w:noProof/>
        </w:rPr>
        <w:tab/>
      </w:r>
      <w:r w:rsidRPr="00FC0827">
        <w:rPr>
          <w:noProof/>
        </w:rPr>
        <w:fldChar w:fldCharType="begin"/>
      </w:r>
      <w:r w:rsidRPr="00FC0827">
        <w:rPr>
          <w:noProof/>
        </w:rPr>
        <w:instrText xml:space="preserve"> PAGEREF _Toc337200465 \h </w:instrText>
      </w:r>
      <w:r w:rsidR="00915126">
        <w:rPr>
          <w:noProof/>
        </w:rPr>
      </w:r>
      <w:r w:rsidRPr="00FC0827">
        <w:rPr>
          <w:noProof/>
        </w:rPr>
        <w:fldChar w:fldCharType="separate"/>
      </w:r>
      <w:r w:rsidR="00642D2E">
        <w:rPr>
          <w:noProof/>
        </w:rPr>
        <w:t>2</w:t>
      </w:r>
      <w:r w:rsidRPr="00FC0827">
        <w:rPr>
          <w:noProof/>
        </w:rPr>
        <w:fldChar w:fldCharType="end"/>
      </w:r>
    </w:p>
    <w:p w:rsidR="00050B17" w:rsidRDefault="00050B17" w:rsidP="00050B17">
      <w:pPr>
        <w:pStyle w:val="2f2"/>
        <w:ind w:left="0" w:firstLine="0"/>
      </w:pPr>
    </w:p>
    <w:p w:rsidR="002E7216" w:rsidRPr="00FC0827" w:rsidRDefault="00050B17" w:rsidP="00050B17">
      <w:pPr>
        <w:pStyle w:val="2f2"/>
        <w:ind w:left="0" w:firstLine="0"/>
        <w:rPr>
          <w:rFonts w:ascii="Calibri" w:hAnsi="Calibri"/>
        </w:rPr>
      </w:pPr>
      <w:r w:rsidRPr="00FC0827">
        <w:t>1. ЦЕЛЬ И ЗАДАЧИ КУРСОВОГО ПРОЕКТА</w:t>
      </w:r>
      <w:r w:rsidRPr="00FC0827">
        <w:tab/>
      </w:r>
      <w:r w:rsidR="002E7216" w:rsidRPr="00FC0827">
        <w:fldChar w:fldCharType="begin"/>
      </w:r>
      <w:r w:rsidR="002E7216" w:rsidRPr="00FC0827">
        <w:instrText xml:space="preserve"> PAGEREF _Toc337200466 \h </w:instrText>
      </w:r>
      <w:r w:rsidR="002E7216" w:rsidRPr="00FC0827">
        <w:fldChar w:fldCharType="separate"/>
      </w:r>
      <w:r w:rsidR="00642D2E">
        <w:t>3</w:t>
      </w:r>
      <w:r w:rsidR="002E7216" w:rsidRPr="00FC0827">
        <w:fldChar w:fldCharType="end"/>
      </w:r>
    </w:p>
    <w:p w:rsidR="00050B17" w:rsidRDefault="00050B17" w:rsidP="00050B17">
      <w:pPr>
        <w:pStyle w:val="2f2"/>
        <w:ind w:left="0" w:firstLine="0"/>
      </w:pPr>
    </w:p>
    <w:p w:rsidR="002E7216" w:rsidRPr="00FC0827" w:rsidRDefault="00050B17" w:rsidP="00050B17">
      <w:pPr>
        <w:pStyle w:val="2f2"/>
        <w:ind w:left="0" w:firstLine="0"/>
        <w:rPr>
          <w:rFonts w:ascii="Calibri" w:hAnsi="Calibri"/>
        </w:rPr>
      </w:pPr>
      <w:r w:rsidRPr="00FC0827">
        <w:t>2. СОСТАВ И ОБЪ</w:t>
      </w:r>
      <w:r>
        <w:t>Е</w:t>
      </w:r>
      <w:r w:rsidRPr="00FC0827">
        <w:t>М КУРСОВОГО ПРОЕКТА</w:t>
      </w:r>
      <w:r w:rsidRPr="00FC0827">
        <w:tab/>
      </w:r>
      <w:r w:rsidR="002E7216" w:rsidRPr="00FC0827">
        <w:fldChar w:fldCharType="begin"/>
      </w:r>
      <w:r w:rsidR="002E7216" w:rsidRPr="00FC0827">
        <w:instrText xml:space="preserve"> PAGEREF _Toc337200467 \h </w:instrText>
      </w:r>
      <w:r w:rsidR="002E7216" w:rsidRPr="00FC0827">
        <w:fldChar w:fldCharType="separate"/>
      </w:r>
      <w:r w:rsidR="00642D2E">
        <w:t>3</w:t>
      </w:r>
      <w:r w:rsidR="002E7216" w:rsidRPr="00FC0827">
        <w:fldChar w:fldCharType="end"/>
      </w:r>
    </w:p>
    <w:p w:rsidR="00050B17" w:rsidRDefault="00050B17" w:rsidP="00050B17">
      <w:pPr>
        <w:pStyle w:val="2f2"/>
        <w:ind w:left="0" w:firstLine="0"/>
      </w:pPr>
    </w:p>
    <w:p w:rsidR="002E7216" w:rsidRPr="00FC0827" w:rsidRDefault="00050B17" w:rsidP="00050B17">
      <w:pPr>
        <w:pStyle w:val="2f2"/>
        <w:ind w:left="0" w:firstLine="0"/>
        <w:rPr>
          <w:rFonts w:ascii="Calibri" w:hAnsi="Calibri"/>
        </w:rPr>
      </w:pPr>
      <w:r w:rsidRPr="00FC0827">
        <w:t>3. МЕТОДИЧЕСКИЕ УКАЗАНИЯ ПО ВЫПОЛНЕНИЮ КУРСОВОГО ПРОЕКТА</w:t>
      </w:r>
      <w:r w:rsidR="002E7216" w:rsidRPr="00FC0827">
        <w:tab/>
      </w:r>
      <w:r w:rsidR="002E7216" w:rsidRPr="00FC0827">
        <w:fldChar w:fldCharType="begin"/>
      </w:r>
      <w:r w:rsidR="002E7216" w:rsidRPr="00FC0827">
        <w:instrText xml:space="preserve"> PAGEREF _Toc337200468 \h </w:instrText>
      </w:r>
      <w:r w:rsidR="002E7216" w:rsidRPr="00FC0827">
        <w:fldChar w:fldCharType="separate"/>
      </w:r>
      <w:r w:rsidR="00642D2E">
        <w:t>4</w:t>
      </w:r>
      <w:r w:rsidR="002E7216" w:rsidRPr="00FC0827">
        <w:fldChar w:fldCharType="end"/>
      </w:r>
    </w:p>
    <w:p w:rsidR="002E7216" w:rsidRPr="00FC0827" w:rsidRDefault="002E7216" w:rsidP="00050B17">
      <w:pPr>
        <w:pStyle w:val="3f"/>
        <w:ind w:firstLine="0"/>
        <w:rPr>
          <w:rFonts w:ascii="Calibri" w:hAnsi="Calibri"/>
        </w:rPr>
      </w:pPr>
      <w:r w:rsidRPr="00FC0827">
        <w:t>3.1. Введение</w:t>
      </w:r>
      <w:r w:rsidRPr="00FC0827">
        <w:tab/>
      </w:r>
      <w:r w:rsidRPr="00FC0827">
        <w:fldChar w:fldCharType="begin"/>
      </w:r>
      <w:r w:rsidRPr="00FC0827">
        <w:instrText xml:space="preserve"> PAGEREF _Toc337200469 \h </w:instrText>
      </w:r>
      <w:r w:rsidRPr="00FC0827">
        <w:fldChar w:fldCharType="separate"/>
      </w:r>
      <w:r w:rsidR="00642D2E">
        <w:t>4</w:t>
      </w:r>
      <w:r w:rsidRPr="00FC0827">
        <w:fldChar w:fldCharType="end"/>
      </w:r>
    </w:p>
    <w:p w:rsidR="009C3B3C" w:rsidRDefault="002E7216" w:rsidP="00050B17">
      <w:pPr>
        <w:pStyle w:val="3f"/>
        <w:ind w:firstLine="0"/>
      </w:pPr>
      <w:r w:rsidRPr="00FC0827">
        <w:t xml:space="preserve">3.2. Основы оценки эффективности инвестиционных </w:t>
      </w:r>
    </w:p>
    <w:p w:rsidR="002E7216" w:rsidRPr="00FC0827" w:rsidRDefault="002E7216" w:rsidP="00050B17">
      <w:pPr>
        <w:pStyle w:val="3f"/>
        <w:ind w:firstLine="0"/>
        <w:rPr>
          <w:rFonts w:ascii="Calibri" w:hAnsi="Calibri"/>
        </w:rPr>
      </w:pPr>
      <w:r w:rsidRPr="00FC0827">
        <w:t>проектов</w:t>
      </w:r>
      <w:r w:rsidRPr="00FC0827">
        <w:tab/>
      </w:r>
      <w:r w:rsidRPr="00FC0827">
        <w:fldChar w:fldCharType="begin"/>
      </w:r>
      <w:r w:rsidRPr="00FC0827">
        <w:instrText xml:space="preserve"> PAGEREF _Toc337200470 \h </w:instrText>
      </w:r>
      <w:r w:rsidRPr="00FC0827">
        <w:fldChar w:fldCharType="separate"/>
      </w:r>
      <w:r w:rsidR="00642D2E">
        <w:t>4</w:t>
      </w:r>
      <w:r w:rsidRPr="00FC0827">
        <w:fldChar w:fldCharType="end"/>
      </w:r>
    </w:p>
    <w:p w:rsidR="002E7216" w:rsidRPr="00FC0827" w:rsidRDefault="002E7216" w:rsidP="00050B17">
      <w:pPr>
        <w:pStyle w:val="3f"/>
        <w:ind w:firstLine="0"/>
        <w:rPr>
          <w:rFonts w:ascii="Calibri" w:hAnsi="Calibri"/>
        </w:rPr>
      </w:pPr>
      <w:r w:rsidRPr="00FC0827">
        <w:t>3.3. Расчет чистого денежного потока</w:t>
      </w:r>
      <w:r w:rsidRPr="00FC0827">
        <w:tab/>
      </w:r>
      <w:r w:rsidRPr="00FC0827">
        <w:fldChar w:fldCharType="begin"/>
      </w:r>
      <w:r w:rsidRPr="00FC0827">
        <w:instrText xml:space="preserve"> PAGEREF _Toc337200471 \h </w:instrText>
      </w:r>
      <w:r w:rsidRPr="00FC0827">
        <w:fldChar w:fldCharType="separate"/>
      </w:r>
      <w:r w:rsidR="00642D2E">
        <w:t>9</w:t>
      </w:r>
      <w:r w:rsidRPr="00FC0827">
        <w:fldChar w:fldCharType="end"/>
      </w:r>
    </w:p>
    <w:p w:rsidR="002E7216" w:rsidRPr="00FC0827" w:rsidRDefault="002E7216" w:rsidP="00050B17">
      <w:pPr>
        <w:pStyle w:val="3f"/>
        <w:ind w:firstLine="0"/>
        <w:rPr>
          <w:rFonts w:ascii="Calibri" w:hAnsi="Calibri"/>
        </w:rPr>
      </w:pPr>
      <w:r w:rsidRPr="00FC0827">
        <w:t>3.4. Расчет затрат на финансирование проекта</w:t>
      </w:r>
      <w:r w:rsidRPr="00FC0827">
        <w:tab/>
      </w:r>
      <w:r w:rsidRPr="00FC0827">
        <w:fldChar w:fldCharType="begin"/>
      </w:r>
      <w:r w:rsidRPr="00FC0827">
        <w:instrText xml:space="preserve"> PAGEREF _Toc337200472 \h </w:instrText>
      </w:r>
      <w:r w:rsidRPr="00FC0827">
        <w:fldChar w:fldCharType="separate"/>
      </w:r>
      <w:r w:rsidR="00642D2E">
        <w:t>15</w:t>
      </w:r>
      <w:r w:rsidRPr="00FC0827">
        <w:fldChar w:fldCharType="end"/>
      </w:r>
    </w:p>
    <w:p w:rsidR="002E7216" w:rsidRPr="00FC0827" w:rsidRDefault="002E7216" w:rsidP="00050B17">
      <w:pPr>
        <w:pStyle w:val="3f"/>
        <w:ind w:firstLine="0"/>
        <w:rPr>
          <w:rFonts w:ascii="Calibri" w:hAnsi="Calibri"/>
        </w:rPr>
      </w:pPr>
      <w:r w:rsidRPr="00FC0827">
        <w:t>3.5. Расчет показателей эффективности инвестиций</w:t>
      </w:r>
      <w:r w:rsidRPr="00FC0827">
        <w:tab/>
      </w:r>
      <w:r w:rsidRPr="00FC0827">
        <w:fldChar w:fldCharType="begin"/>
      </w:r>
      <w:r w:rsidRPr="00FC0827">
        <w:instrText xml:space="preserve"> PAGEREF _Toc337200473 \h </w:instrText>
      </w:r>
      <w:r w:rsidRPr="00FC0827">
        <w:fldChar w:fldCharType="separate"/>
      </w:r>
      <w:r w:rsidR="00642D2E">
        <w:t>17</w:t>
      </w:r>
      <w:r w:rsidRPr="00FC0827">
        <w:fldChar w:fldCharType="end"/>
      </w:r>
    </w:p>
    <w:p w:rsidR="002E7216" w:rsidRPr="00FC0827" w:rsidRDefault="002E7216" w:rsidP="00050B17">
      <w:pPr>
        <w:pStyle w:val="3f"/>
        <w:ind w:firstLine="0"/>
        <w:rPr>
          <w:rFonts w:ascii="Calibri" w:hAnsi="Calibri"/>
        </w:rPr>
      </w:pPr>
      <w:r w:rsidRPr="00FC0827">
        <w:t>3.6. Анализ чувствительности проекта</w:t>
      </w:r>
      <w:r w:rsidRPr="00FC0827">
        <w:tab/>
      </w:r>
      <w:r w:rsidRPr="00FC0827">
        <w:fldChar w:fldCharType="begin"/>
      </w:r>
      <w:r w:rsidRPr="00FC0827">
        <w:instrText xml:space="preserve"> PAGEREF _Toc337200474 \h </w:instrText>
      </w:r>
      <w:r w:rsidRPr="00FC0827">
        <w:fldChar w:fldCharType="separate"/>
      </w:r>
      <w:r w:rsidR="00642D2E">
        <w:t>21</w:t>
      </w:r>
      <w:r w:rsidRPr="00FC0827">
        <w:fldChar w:fldCharType="end"/>
      </w:r>
    </w:p>
    <w:p w:rsidR="002E7216" w:rsidRPr="00FC0827" w:rsidRDefault="002E7216" w:rsidP="00050B17">
      <w:pPr>
        <w:pStyle w:val="3f"/>
        <w:ind w:firstLine="0"/>
        <w:rPr>
          <w:rFonts w:ascii="Calibri" w:hAnsi="Calibri"/>
        </w:rPr>
      </w:pPr>
      <w:r w:rsidRPr="00FC0827">
        <w:t>3.7. Заключение</w:t>
      </w:r>
      <w:r w:rsidRPr="00FC0827">
        <w:tab/>
      </w:r>
      <w:r w:rsidRPr="00FC0827">
        <w:fldChar w:fldCharType="begin"/>
      </w:r>
      <w:r w:rsidRPr="00FC0827">
        <w:instrText xml:space="preserve"> PAGEREF _Toc337200475 \h </w:instrText>
      </w:r>
      <w:r w:rsidRPr="00FC0827">
        <w:fldChar w:fldCharType="separate"/>
      </w:r>
      <w:r w:rsidR="00642D2E">
        <w:t>22</w:t>
      </w:r>
      <w:r w:rsidRPr="00FC0827">
        <w:fldChar w:fldCharType="end"/>
      </w:r>
    </w:p>
    <w:p w:rsidR="002E7216" w:rsidRPr="00FC0827" w:rsidRDefault="002E7216" w:rsidP="00050B17">
      <w:pPr>
        <w:pStyle w:val="3f"/>
        <w:ind w:firstLine="0"/>
        <w:rPr>
          <w:rFonts w:ascii="Calibri" w:hAnsi="Calibri"/>
        </w:rPr>
      </w:pPr>
      <w:r w:rsidRPr="00FC0827">
        <w:t>3.8. Список литературы</w:t>
      </w:r>
      <w:r w:rsidRPr="00FC0827">
        <w:tab/>
      </w:r>
      <w:r w:rsidRPr="00FC0827">
        <w:fldChar w:fldCharType="begin"/>
      </w:r>
      <w:r w:rsidRPr="00FC0827">
        <w:instrText xml:space="preserve"> PAGEREF _Toc337200476 \h </w:instrText>
      </w:r>
      <w:r w:rsidRPr="00FC0827">
        <w:fldChar w:fldCharType="separate"/>
      </w:r>
      <w:r w:rsidR="00642D2E">
        <w:t>23</w:t>
      </w:r>
      <w:r w:rsidRPr="00FC0827">
        <w:fldChar w:fldCharType="end"/>
      </w:r>
    </w:p>
    <w:p w:rsidR="002E7216" w:rsidRPr="00FC0827" w:rsidRDefault="002E7216" w:rsidP="00050B17">
      <w:pPr>
        <w:pStyle w:val="3f"/>
        <w:ind w:firstLine="0"/>
        <w:rPr>
          <w:rFonts w:ascii="Calibri" w:hAnsi="Calibri"/>
        </w:rPr>
      </w:pPr>
      <w:r w:rsidRPr="00FC0827">
        <w:t>3.9. Приложения</w:t>
      </w:r>
      <w:r w:rsidRPr="00FC0827">
        <w:tab/>
      </w:r>
      <w:r w:rsidRPr="00FC0827">
        <w:fldChar w:fldCharType="begin"/>
      </w:r>
      <w:r w:rsidRPr="00FC0827">
        <w:instrText xml:space="preserve"> PAGEREF _Toc337200477 \h </w:instrText>
      </w:r>
      <w:r w:rsidRPr="00FC0827">
        <w:fldChar w:fldCharType="separate"/>
      </w:r>
      <w:r w:rsidR="00642D2E">
        <w:t>23</w:t>
      </w:r>
      <w:r w:rsidRPr="00FC0827">
        <w:fldChar w:fldCharType="end"/>
      </w:r>
    </w:p>
    <w:p w:rsidR="00A066D1" w:rsidRPr="00FC0827" w:rsidRDefault="00A066D1" w:rsidP="00050B17">
      <w:pPr>
        <w:pStyle w:val="18"/>
        <w:rPr>
          <w:noProof/>
        </w:rPr>
      </w:pPr>
    </w:p>
    <w:p w:rsidR="002E7216" w:rsidRPr="00FC0827" w:rsidRDefault="002E7216" w:rsidP="00050B17">
      <w:pPr>
        <w:pStyle w:val="18"/>
        <w:rPr>
          <w:rFonts w:ascii="Calibri" w:hAnsi="Calibri"/>
          <w:caps w:val="0"/>
          <w:noProof/>
        </w:rPr>
      </w:pPr>
      <w:r w:rsidRPr="00FC0827">
        <w:rPr>
          <w:noProof/>
        </w:rPr>
        <w:t xml:space="preserve">4. </w:t>
      </w:r>
      <w:r w:rsidR="00050B17">
        <w:rPr>
          <w:noProof/>
        </w:rPr>
        <w:t>СПИСОК ЛИТЕРАТУРЫ</w:t>
      </w:r>
      <w:r w:rsidRPr="00FC0827">
        <w:rPr>
          <w:noProof/>
        </w:rPr>
        <w:tab/>
      </w:r>
      <w:r w:rsidRPr="00FC0827">
        <w:rPr>
          <w:noProof/>
        </w:rPr>
        <w:fldChar w:fldCharType="begin"/>
      </w:r>
      <w:r w:rsidRPr="00FC0827">
        <w:rPr>
          <w:noProof/>
        </w:rPr>
        <w:instrText xml:space="preserve"> PAGEREF _Toc337200478 \h </w:instrText>
      </w:r>
      <w:r w:rsidR="00915126">
        <w:rPr>
          <w:noProof/>
        </w:rPr>
      </w:r>
      <w:r w:rsidRPr="00FC0827">
        <w:rPr>
          <w:noProof/>
        </w:rPr>
        <w:fldChar w:fldCharType="separate"/>
      </w:r>
      <w:r w:rsidR="00642D2E">
        <w:rPr>
          <w:noProof/>
        </w:rPr>
        <w:t>24</w:t>
      </w:r>
      <w:r w:rsidRPr="00FC0827">
        <w:rPr>
          <w:noProof/>
        </w:rPr>
        <w:fldChar w:fldCharType="end"/>
      </w:r>
    </w:p>
    <w:p w:rsidR="00C46826" w:rsidRDefault="002E7216" w:rsidP="00C46826">
      <w:pPr>
        <w:tabs>
          <w:tab w:val="right" w:leader="dot" w:pos="5942"/>
        </w:tabs>
        <w:ind w:firstLine="0"/>
        <w:jc w:val="left"/>
      </w:pPr>
      <w:r w:rsidRPr="00FC0827">
        <w:fldChar w:fldCharType="end"/>
      </w:r>
    </w:p>
    <w:p w:rsidR="002E7216" w:rsidRDefault="00C46826" w:rsidP="004967C3">
      <w:pPr>
        <w:tabs>
          <w:tab w:val="right" w:leader="dot" w:pos="6215"/>
        </w:tabs>
        <w:ind w:firstLine="0"/>
        <w:jc w:val="left"/>
      </w:pPr>
      <w:r>
        <w:t>ПРИЛОЖЕНИ</w:t>
      </w:r>
      <w:r w:rsidR="00AB3D96">
        <w:t>Е</w:t>
      </w:r>
      <w:r>
        <w:tab/>
      </w:r>
      <w:r w:rsidR="0071149E">
        <w:t>25</w:t>
      </w:r>
    </w:p>
    <w:p w:rsidR="00050B17" w:rsidRPr="00FC0827" w:rsidRDefault="00050B17" w:rsidP="00050B17">
      <w:pPr>
        <w:ind w:firstLine="0"/>
        <w:jc w:val="left"/>
      </w:pPr>
    </w:p>
    <w:p w:rsidR="002E7216" w:rsidRPr="00FC0827" w:rsidRDefault="00A066D1" w:rsidP="00FC0827">
      <w:pPr>
        <w:pStyle w:val="1"/>
      </w:pPr>
      <w:bookmarkStart w:id="0" w:name="_Toc167088686"/>
      <w:bookmarkStart w:id="1" w:name="_Toc337200465"/>
      <w:r w:rsidRPr="00FC0827">
        <w:br w:type="page"/>
      </w:r>
      <w:r w:rsidRPr="00FC0827">
        <w:lastRenderedPageBreak/>
        <w:t>ОБЩАЯ ЧАСТЬ</w:t>
      </w:r>
      <w:bookmarkEnd w:id="0"/>
      <w:bookmarkEnd w:id="1"/>
    </w:p>
    <w:p w:rsidR="00A066D1" w:rsidRPr="00FC0827" w:rsidRDefault="00A066D1" w:rsidP="00A066D1"/>
    <w:p w:rsidR="002E7216" w:rsidRPr="00FC0827" w:rsidRDefault="002E7216" w:rsidP="00A066D1">
      <w:r w:rsidRPr="00FC0827">
        <w:t>Настоящий курсовой проект предусмотрен учебным план</w:t>
      </w:r>
      <w:r w:rsidR="00C47448">
        <w:t>ом</w:t>
      </w:r>
      <w:r w:rsidRPr="00FC0827">
        <w:t xml:space="preserve"> специальности 080502 «Экономика и управление на предпр</w:t>
      </w:r>
      <w:r w:rsidRPr="00FC0827">
        <w:t>и</w:t>
      </w:r>
      <w:r w:rsidRPr="00FC0827">
        <w:t xml:space="preserve">ятии (в строительстве)». </w:t>
      </w:r>
    </w:p>
    <w:p w:rsidR="002E7216" w:rsidRPr="00FC0827" w:rsidRDefault="002E7216" w:rsidP="00A066D1">
      <w:r w:rsidRPr="00FC0827">
        <w:t>При выполнении проекта предполагается, что организация (инициатор проекта) приобретает земельный участок с расп</w:t>
      </w:r>
      <w:r w:rsidRPr="00FC0827">
        <w:t>о</w:t>
      </w:r>
      <w:r w:rsidRPr="00FC0827">
        <w:t>ложенным на нем объектом недвижимости с целью коммерч</w:t>
      </w:r>
      <w:r w:rsidRPr="00FC0827">
        <w:t>е</w:t>
      </w:r>
      <w:r w:rsidRPr="00FC0827">
        <w:t>ского использования этого объекта. Компания сравнивает два варианта реализации проекта – базовый и альтернативный. Б</w:t>
      </w:r>
      <w:r w:rsidRPr="00FC0827">
        <w:t>а</w:t>
      </w:r>
      <w:r w:rsidRPr="00FC0827">
        <w:t>зовый вариант предполагает реконструкцию купленного объекта с последующей сдачей полученных площадей в аренду. Альте</w:t>
      </w:r>
      <w:r w:rsidRPr="00FC0827">
        <w:t>р</w:t>
      </w:r>
      <w:r w:rsidRPr="00FC0827">
        <w:t>нативный варианта предполагает снос купленного объекта и строительство на его месте нового объекта с последующей сд</w:t>
      </w:r>
      <w:r w:rsidRPr="00FC0827">
        <w:t>а</w:t>
      </w:r>
      <w:r w:rsidRPr="00FC0827">
        <w:t xml:space="preserve">чей его в аренду. </w:t>
      </w:r>
    </w:p>
    <w:p w:rsidR="002E7216" w:rsidRPr="00FC0827" w:rsidRDefault="002E7216" w:rsidP="00A066D1">
      <w:r w:rsidRPr="00FC0827">
        <w:t>Альтернативный вариант реализации проекта потребует больше времени на создание объекта, больше инвестиций, но в итоге даст большее количество площадей с меньшими расход</w:t>
      </w:r>
      <w:r w:rsidRPr="00FC0827">
        <w:t>а</w:t>
      </w:r>
      <w:r w:rsidRPr="00FC0827">
        <w:t>ми на их обслуживание. В этом варианте потребуется привлеч</w:t>
      </w:r>
      <w:r w:rsidRPr="00FC0827">
        <w:t>е</w:t>
      </w:r>
      <w:r w:rsidRPr="00FC0827">
        <w:t>ние партнеров для покрытия дополнительной потребности в ф</w:t>
      </w:r>
      <w:r w:rsidRPr="00FC0827">
        <w:t>и</w:t>
      </w:r>
      <w:r w:rsidRPr="00FC0827">
        <w:t>на</w:t>
      </w:r>
      <w:r w:rsidRPr="00FC0827">
        <w:t>н</w:t>
      </w:r>
      <w:r w:rsidRPr="00FC0827">
        <w:t>сировании.</w:t>
      </w:r>
    </w:p>
    <w:p w:rsidR="002E7216" w:rsidRPr="00FC0827" w:rsidRDefault="002E7216" w:rsidP="00A066D1">
      <w:pPr>
        <w:tabs>
          <w:tab w:val="left" w:pos="567"/>
          <w:tab w:val="left" w:pos="9072"/>
        </w:tabs>
        <w:ind w:right="-1"/>
        <w:rPr>
          <w:spacing w:val="2"/>
        </w:rPr>
      </w:pPr>
      <w:r w:rsidRPr="00FC0827">
        <w:rPr>
          <w:spacing w:val="2"/>
        </w:rPr>
        <w:t>Все обоснования, расч</w:t>
      </w:r>
      <w:r w:rsidR="007211E6">
        <w:rPr>
          <w:spacing w:val="2"/>
        </w:rPr>
        <w:t>е</w:t>
      </w:r>
      <w:r w:rsidRPr="00FC0827">
        <w:rPr>
          <w:spacing w:val="2"/>
        </w:rPr>
        <w:t>ты и выводы в курсовом проекте выполняются на основе изучения специальной рекомендуемой литературы с использованием условных исходных данных, приведенных в приложениях к настоящим методическим ук</w:t>
      </w:r>
      <w:r w:rsidRPr="00FC0827">
        <w:rPr>
          <w:spacing w:val="2"/>
        </w:rPr>
        <w:t>а</w:t>
      </w:r>
      <w:r w:rsidRPr="00FC0827">
        <w:rPr>
          <w:spacing w:val="2"/>
        </w:rPr>
        <w:t>заниям. Номер варианта исходных данных принимается в с</w:t>
      </w:r>
      <w:r w:rsidRPr="00FC0827">
        <w:rPr>
          <w:spacing w:val="2"/>
        </w:rPr>
        <w:t>о</w:t>
      </w:r>
      <w:r w:rsidRPr="00FC0827">
        <w:rPr>
          <w:spacing w:val="2"/>
        </w:rPr>
        <w:t>ответствии с порядковым номером фамилии студента в журн</w:t>
      </w:r>
      <w:r w:rsidRPr="00FC0827">
        <w:rPr>
          <w:spacing w:val="2"/>
        </w:rPr>
        <w:t>а</w:t>
      </w:r>
      <w:r w:rsidRPr="00FC0827">
        <w:rPr>
          <w:spacing w:val="2"/>
        </w:rPr>
        <w:t>ле гру</w:t>
      </w:r>
      <w:r w:rsidRPr="00FC0827">
        <w:rPr>
          <w:spacing w:val="2"/>
        </w:rPr>
        <w:t>п</w:t>
      </w:r>
      <w:r w:rsidRPr="00FC0827">
        <w:rPr>
          <w:spacing w:val="2"/>
        </w:rPr>
        <w:t>пы.</w:t>
      </w:r>
    </w:p>
    <w:p w:rsidR="00A066D1" w:rsidRDefault="00A066D1" w:rsidP="00A066D1">
      <w:pPr>
        <w:tabs>
          <w:tab w:val="left" w:pos="567"/>
          <w:tab w:val="left" w:pos="9072"/>
        </w:tabs>
        <w:ind w:right="-1"/>
      </w:pPr>
    </w:p>
    <w:p w:rsidR="00FC0827" w:rsidRPr="00FC0827" w:rsidRDefault="00FC0827" w:rsidP="00A066D1">
      <w:pPr>
        <w:tabs>
          <w:tab w:val="left" w:pos="567"/>
          <w:tab w:val="left" w:pos="9072"/>
        </w:tabs>
        <w:ind w:right="-1"/>
      </w:pPr>
    </w:p>
    <w:p w:rsidR="002E7216" w:rsidRPr="00FC0827" w:rsidRDefault="00334984" w:rsidP="00FC0827">
      <w:pPr>
        <w:pStyle w:val="1"/>
      </w:pPr>
      <w:bookmarkStart w:id="2" w:name="_Toc167088687"/>
      <w:bookmarkStart w:id="3" w:name="_Toc171930742"/>
      <w:bookmarkStart w:id="4" w:name="_Toc279999770"/>
      <w:bookmarkStart w:id="5" w:name="_Toc337200466"/>
      <w:r>
        <w:br w:type="page"/>
      </w:r>
      <w:r w:rsidR="002E7216" w:rsidRPr="00FC0827">
        <w:lastRenderedPageBreak/>
        <w:t xml:space="preserve">1. </w:t>
      </w:r>
      <w:r w:rsidR="00FC0827" w:rsidRPr="00FC0827">
        <w:t xml:space="preserve">ЦЕЛЬ И ЗАДАЧИ КУРСОВОГО </w:t>
      </w:r>
      <w:bookmarkEnd w:id="2"/>
      <w:bookmarkEnd w:id="3"/>
      <w:bookmarkEnd w:id="4"/>
      <w:r w:rsidR="00FC0827" w:rsidRPr="00FC0827">
        <w:t>ПРОЕКТА</w:t>
      </w:r>
      <w:bookmarkEnd w:id="5"/>
    </w:p>
    <w:p w:rsidR="00FC0827" w:rsidRPr="00FC0827" w:rsidRDefault="00FC0827" w:rsidP="00A066D1">
      <w:pPr>
        <w:pStyle w:val="afb"/>
        <w:spacing w:after="0"/>
        <w:ind w:left="0"/>
        <w:rPr>
          <w:b/>
          <w:bCs/>
          <w:i/>
          <w:iCs/>
        </w:rPr>
      </w:pPr>
    </w:p>
    <w:p w:rsidR="002E7216" w:rsidRPr="00FC0827" w:rsidRDefault="002E7216" w:rsidP="00CB289F">
      <w:pPr>
        <w:pStyle w:val="afb"/>
        <w:spacing w:after="0" w:line="254" w:lineRule="auto"/>
        <w:ind w:left="0"/>
      </w:pPr>
      <w:r w:rsidRPr="00FC0827">
        <w:rPr>
          <w:b/>
          <w:bCs/>
          <w:i/>
          <w:iCs/>
        </w:rPr>
        <w:t>Цель курсового проекта</w:t>
      </w:r>
      <w:r w:rsidRPr="00FC0827">
        <w:t xml:space="preserve"> заключается в оценке </w:t>
      </w:r>
      <w:proofErr w:type="gramStart"/>
      <w:r w:rsidRPr="00FC0827">
        <w:t>эффекти</w:t>
      </w:r>
      <w:r w:rsidRPr="00FC0827">
        <w:t>в</w:t>
      </w:r>
      <w:r w:rsidRPr="00FC0827">
        <w:t>ности вариантов инвестиционного проекта создания объекта коммерческой</w:t>
      </w:r>
      <w:proofErr w:type="gramEnd"/>
      <w:r w:rsidRPr="00FC0827">
        <w:t xml:space="preserve"> недвижимости, а также выборе наилучшего вар</w:t>
      </w:r>
      <w:r w:rsidRPr="00FC0827">
        <w:t>и</w:t>
      </w:r>
      <w:r w:rsidRPr="00FC0827">
        <w:t>анта проекта.</w:t>
      </w:r>
    </w:p>
    <w:p w:rsidR="002E7216" w:rsidRPr="00FC0827" w:rsidRDefault="002E7216" w:rsidP="00CB289F">
      <w:pPr>
        <w:spacing w:line="254" w:lineRule="auto"/>
      </w:pPr>
      <w:r w:rsidRPr="00FC0827">
        <w:rPr>
          <w:b/>
          <w:bCs/>
          <w:i/>
          <w:iCs/>
        </w:rPr>
        <w:t>Задачами курсового проекта</w:t>
      </w:r>
      <w:r w:rsidRPr="00FC0827">
        <w:t xml:space="preserve"> являются:</w:t>
      </w:r>
    </w:p>
    <w:p w:rsidR="002E7216" w:rsidRPr="00FC0827" w:rsidRDefault="002E7216" w:rsidP="00CB289F">
      <w:pPr>
        <w:numPr>
          <w:ilvl w:val="0"/>
          <w:numId w:val="25"/>
        </w:numPr>
        <w:spacing w:line="254" w:lineRule="auto"/>
        <w:ind w:left="0" w:firstLine="425"/>
      </w:pPr>
      <w:r w:rsidRPr="00FC0827">
        <w:t>закрепление теоретических знаний, полученных при изучении курса «Инвестиционный анализ»;</w:t>
      </w:r>
    </w:p>
    <w:p w:rsidR="002E7216" w:rsidRPr="00FC0827" w:rsidRDefault="002E7216" w:rsidP="00CB289F">
      <w:pPr>
        <w:numPr>
          <w:ilvl w:val="0"/>
          <w:numId w:val="25"/>
        </w:numPr>
        <w:spacing w:line="254" w:lineRule="auto"/>
        <w:ind w:left="0" w:firstLine="425"/>
      </w:pPr>
      <w:r w:rsidRPr="00FC0827">
        <w:t>развитие навыков оценки эффективности инвестицио</w:t>
      </w:r>
      <w:r w:rsidRPr="00FC0827">
        <w:t>н</w:t>
      </w:r>
      <w:r w:rsidRPr="00FC0827">
        <w:t>ных проектов;</w:t>
      </w:r>
    </w:p>
    <w:p w:rsidR="002E7216" w:rsidRDefault="002E7216" w:rsidP="00CB289F">
      <w:pPr>
        <w:numPr>
          <w:ilvl w:val="0"/>
          <w:numId w:val="25"/>
        </w:numPr>
        <w:spacing w:line="254" w:lineRule="auto"/>
        <w:ind w:left="0" w:firstLine="425"/>
      </w:pPr>
      <w:r w:rsidRPr="00FC0827">
        <w:t>приобретение навыков самостоятельной работы на ко</w:t>
      </w:r>
      <w:r w:rsidRPr="00FC0827">
        <w:t>м</w:t>
      </w:r>
      <w:r w:rsidRPr="00FC0827">
        <w:t>пьютере при решении конкретных экономических задач.</w:t>
      </w:r>
    </w:p>
    <w:p w:rsidR="00FC0827" w:rsidRDefault="00FC0827" w:rsidP="00FC0827"/>
    <w:p w:rsidR="00FC0827" w:rsidRPr="00FC0827" w:rsidRDefault="00FC0827" w:rsidP="00FC0827"/>
    <w:p w:rsidR="002E7216" w:rsidRPr="00FC0827" w:rsidRDefault="002E7216" w:rsidP="00FC0827">
      <w:pPr>
        <w:pStyle w:val="1"/>
      </w:pPr>
      <w:bookmarkStart w:id="6" w:name="_Toc167088688"/>
      <w:bookmarkStart w:id="7" w:name="_Toc171930743"/>
      <w:bookmarkStart w:id="8" w:name="_Toc279999771"/>
      <w:bookmarkStart w:id="9" w:name="_Toc337200467"/>
      <w:r w:rsidRPr="00FC0827">
        <w:t xml:space="preserve">2. </w:t>
      </w:r>
      <w:r w:rsidR="00FC0827" w:rsidRPr="00FC0827">
        <w:t>СОСТАВ И ОБЪ</w:t>
      </w:r>
      <w:r w:rsidR="007211E6">
        <w:t>Е</w:t>
      </w:r>
      <w:r w:rsidR="00FC0827" w:rsidRPr="00FC0827">
        <w:t xml:space="preserve">М КУРСОВОГО </w:t>
      </w:r>
      <w:bookmarkEnd w:id="6"/>
      <w:bookmarkEnd w:id="7"/>
      <w:bookmarkEnd w:id="8"/>
      <w:r w:rsidR="00FC0827" w:rsidRPr="00FC0827">
        <w:t>ПРОЕКТА</w:t>
      </w:r>
      <w:bookmarkEnd w:id="9"/>
    </w:p>
    <w:p w:rsidR="00FC0827" w:rsidRDefault="00FC0827" w:rsidP="00A066D1">
      <w:pPr>
        <w:pStyle w:val="afb"/>
        <w:spacing w:after="0"/>
        <w:ind w:left="0"/>
      </w:pPr>
    </w:p>
    <w:p w:rsidR="002E7216" w:rsidRPr="00FC0827" w:rsidRDefault="002E7216" w:rsidP="00CB289F">
      <w:pPr>
        <w:pStyle w:val="afb"/>
        <w:spacing w:after="0" w:line="254" w:lineRule="auto"/>
        <w:ind w:left="0"/>
      </w:pPr>
      <w:r w:rsidRPr="00FC0827">
        <w:t>Курсовой проект выполняется в виде пояснительной запи</w:t>
      </w:r>
      <w:r w:rsidRPr="00FC0827">
        <w:t>с</w:t>
      </w:r>
      <w:r w:rsidRPr="00FC0827">
        <w:t>ки объемом около 40 страниц печатного текста с рисунками и таблицами. Текст состоит из введения, основного раздела, з</w:t>
      </w:r>
      <w:r w:rsidRPr="00FC0827">
        <w:t>а</w:t>
      </w:r>
      <w:r w:rsidRPr="00FC0827">
        <w:t>ключения, списка литературы и приложений, оформляется п</w:t>
      </w:r>
      <w:r w:rsidRPr="00FC0827">
        <w:t>е</w:t>
      </w:r>
      <w:r w:rsidRPr="00FC0827">
        <w:t xml:space="preserve">чатным способом (в исключительных случаях – рукописным) </w:t>
      </w:r>
      <w:r w:rsidR="00987DFA">
        <w:br/>
      </w:r>
      <w:r w:rsidRPr="00FC0827">
        <w:t>в соответствии с требованиями вузовского стандарта по офор</w:t>
      </w:r>
      <w:r w:rsidRPr="00FC0827">
        <w:t>м</w:t>
      </w:r>
      <w:r w:rsidRPr="00FC0827">
        <w:t>лению курсовых проектов [1].</w:t>
      </w:r>
    </w:p>
    <w:p w:rsidR="002E7216" w:rsidRPr="00FC0827" w:rsidRDefault="002E7216" w:rsidP="00CB289F">
      <w:pPr>
        <w:pStyle w:val="afb"/>
        <w:spacing w:after="0" w:line="254" w:lineRule="auto"/>
        <w:ind w:left="0"/>
      </w:pPr>
      <w:r w:rsidRPr="00FC0827">
        <w:t>Наименование разделов, подразделов и трудо</w:t>
      </w:r>
      <w:r w:rsidR="007211E6">
        <w:t>е</w:t>
      </w:r>
      <w:r w:rsidRPr="00FC0827">
        <w:t>мкость в</w:t>
      </w:r>
      <w:r w:rsidRPr="00FC0827">
        <w:t>ы</w:t>
      </w:r>
      <w:r w:rsidRPr="00FC0827">
        <w:t>полнения по разделам курсовой работы (в процентах от общей трудо</w:t>
      </w:r>
      <w:r w:rsidR="007211E6">
        <w:t>е</w:t>
      </w:r>
      <w:r w:rsidRPr="00FC0827">
        <w:t>мкости) приведены в приложении к настоящим метод</w:t>
      </w:r>
      <w:r w:rsidRPr="00FC0827">
        <w:t>и</w:t>
      </w:r>
      <w:r w:rsidRPr="00FC0827">
        <w:t xml:space="preserve">ческим указаниям. </w:t>
      </w:r>
    </w:p>
    <w:p w:rsidR="002E7216" w:rsidRDefault="002E7216" w:rsidP="00CB289F">
      <w:pPr>
        <w:pStyle w:val="afb"/>
        <w:spacing w:after="0" w:line="254" w:lineRule="auto"/>
        <w:ind w:left="0"/>
      </w:pPr>
      <w:r w:rsidRPr="00FC0827">
        <w:t>Выполнение курсового проекта рассчитано на восемь н</w:t>
      </w:r>
      <w:r w:rsidRPr="00FC0827">
        <w:t>е</w:t>
      </w:r>
      <w:r w:rsidRPr="00FC0827">
        <w:t>дель. Проект защищается студентом на последней неделе его выполн</w:t>
      </w:r>
      <w:r w:rsidRPr="00FC0827">
        <w:t>е</w:t>
      </w:r>
      <w:r w:rsidRPr="00FC0827">
        <w:t xml:space="preserve">ния по графику курсового проектирования. </w:t>
      </w:r>
    </w:p>
    <w:p w:rsidR="00FC0827" w:rsidRDefault="00FC0827" w:rsidP="00A066D1">
      <w:pPr>
        <w:pStyle w:val="afb"/>
        <w:spacing w:after="0"/>
        <w:ind w:left="0"/>
      </w:pPr>
    </w:p>
    <w:p w:rsidR="00FC0827" w:rsidRPr="00FC0827" w:rsidRDefault="00FC0827" w:rsidP="00A066D1">
      <w:pPr>
        <w:pStyle w:val="afb"/>
        <w:spacing w:after="0"/>
        <w:ind w:left="0"/>
      </w:pPr>
    </w:p>
    <w:p w:rsidR="002E7216" w:rsidRPr="00FC0827" w:rsidRDefault="00334984" w:rsidP="00FC0827">
      <w:pPr>
        <w:pStyle w:val="1"/>
      </w:pPr>
      <w:bookmarkStart w:id="10" w:name="_Toc167088689"/>
      <w:bookmarkStart w:id="11" w:name="_Toc171930744"/>
      <w:bookmarkStart w:id="12" w:name="_Toc279999772"/>
      <w:bookmarkStart w:id="13" w:name="_Toc337200468"/>
      <w:r>
        <w:br w:type="page"/>
      </w:r>
      <w:r w:rsidR="00FC0827" w:rsidRPr="00FC0827">
        <w:lastRenderedPageBreak/>
        <w:t xml:space="preserve">3. МЕТОДИЧЕСКИЕ УКАЗАНИЯ ПО ВЫПОЛНЕНИЮ </w:t>
      </w:r>
      <w:r w:rsidR="00FC0827">
        <w:br/>
      </w:r>
      <w:r w:rsidR="00FC0827" w:rsidRPr="00FC0827">
        <w:t xml:space="preserve">КУРСОВОГО </w:t>
      </w:r>
      <w:bookmarkEnd w:id="10"/>
      <w:bookmarkEnd w:id="11"/>
      <w:bookmarkEnd w:id="12"/>
      <w:r w:rsidR="00FC0827" w:rsidRPr="00FC0827">
        <w:t>ПРОЕ</w:t>
      </w:r>
      <w:r w:rsidR="00FC0827" w:rsidRPr="00FC0827">
        <w:t>К</w:t>
      </w:r>
      <w:r w:rsidR="00FC0827" w:rsidRPr="00FC0827">
        <w:t>ТА</w:t>
      </w:r>
      <w:bookmarkEnd w:id="13"/>
    </w:p>
    <w:p w:rsidR="00FC0827" w:rsidRDefault="00FC0827" w:rsidP="00FC0827">
      <w:pPr>
        <w:pStyle w:val="1"/>
      </w:pPr>
      <w:bookmarkStart w:id="14" w:name="_Toc167088690"/>
      <w:bookmarkStart w:id="15" w:name="_Toc171930745"/>
      <w:bookmarkStart w:id="16" w:name="_Toc279999773"/>
      <w:bookmarkStart w:id="17" w:name="_Toc337200469"/>
    </w:p>
    <w:p w:rsidR="002E7216" w:rsidRPr="00FC0827" w:rsidRDefault="002E7216" w:rsidP="00FC0827">
      <w:pPr>
        <w:pStyle w:val="21"/>
      </w:pPr>
      <w:r w:rsidRPr="00FC0827">
        <w:t>3.1. Введение</w:t>
      </w:r>
      <w:bookmarkEnd w:id="14"/>
      <w:bookmarkEnd w:id="15"/>
      <w:bookmarkEnd w:id="16"/>
      <w:bookmarkEnd w:id="17"/>
    </w:p>
    <w:p w:rsidR="00FC0827" w:rsidRDefault="00FC0827" w:rsidP="00A066D1">
      <w:pPr>
        <w:pStyle w:val="afb"/>
        <w:spacing w:after="0"/>
        <w:ind w:left="0"/>
      </w:pPr>
    </w:p>
    <w:p w:rsidR="002E7216" w:rsidRPr="00FC0827" w:rsidRDefault="002E7216" w:rsidP="00A066D1">
      <w:pPr>
        <w:pStyle w:val="afb"/>
        <w:spacing w:after="0"/>
        <w:ind w:left="0"/>
      </w:pPr>
      <w:r w:rsidRPr="00FC0827">
        <w:t>Во введении к курсовому проекту следует кратко изл</w:t>
      </w:r>
      <w:r w:rsidRPr="00FC0827">
        <w:t>о</w:t>
      </w:r>
      <w:r w:rsidRPr="00FC0827">
        <w:t>жить актуальность темы, обосновать необходимость вариантного ра</w:t>
      </w:r>
      <w:r w:rsidRPr="00FC0827">
        <w:t>с</w:t>
      </w:r>
      <w:r w:rsidRPr="00FC0827">
        <w:t>чета показателей эффективности инвестиционн</w:t>
      </w:r>
      <w:r w:rsidRPr="00FC0827">
        <w:t>о</w:t>
      </w:r>
      <w:r w:rsidRPr="00FC0827">
        <w:t>го проекта, дать понятие эффективности, указать основные показатели для е</w:t>
      </w:r>
      <w:r w:rsidR="007211E6">
        <w:t>е</w:t>
      </w:r>
      <w:r w:rsidRPr="00FC0827">
        <w:t xml:space="preserve"> оценки. При этом рекомендуется использовать соответству</w:t>
      </w:r>
      <w:r w:rsidRPr="00FC0827">
        <w:t>ю</w:t>
      </w:r>
      <w:r w:rsidRPr="00FC0827">
        <w:t>щую учебно-методическую и специальную литературу [1</w:t>
      </w:r>
      <w:r w:rsidR="00FC0827">
        <w:t>–</w:t>
      </w:r>
      <w:r w:rsidRPr="00FC0827">
        <w:t xml:space="preserve">3, </w:t>
      </w:r>
      <w:r w:rsidR="00FC0827">
        <w:br/>
      </w:r>
      <w:r w:rsidRPr="00FC0827">
        <w:t>5, 6].</w:t>
      </w:r>
    </w:p>
    <w:p w:rsidR="002E7216" w:rsidRPr="00FC0827" w:rsidRDefault="002E7216" w:rsidP="00A066D1">
      <w:pPr>
        <w:pStyle w:val="afb"/>
        <w:spacing w:after="0"/>
        <w:ind w:left="0"/>
      </w:pPr>
      <w:r w:rsidRPr="00FC0827">
        <w:t>Следует также описать цель и задачи курсового проекта, дать характеристику исходных данных, по которым она будет выполняться (в соответствии со своим вариантом). В заверш</w:t>
      </w:r>
      <w:r w:rsidRPr="00FC0827">
        <w:t>е</w:t>
      </w:r>
      <w:r w:rsidRPr="00FC0827">
        <w:t>ние введения нужно привести краткое содержание основных разделов проекта.</w:t>
      </w:r>
    </w:p>
    <w:p w:rsidR="002E7216" w:rsidRDefault="002E7216" w:rsidP="00A066D1">
      <w:pPr>
        <w:pStyle w:val="afb"/>
        <w:spacing w:after="0"/>
        <w:ind w:left="0"/>
      </w:pPr>
      <w:r w:rsidRPr="00FC0827">
        <w:t>Объ</w:t>
      </w:r>
      <w:r w:rsidR="007211E6">
        <w:t>е</w:t>
      </w:r>
      <w:r w:rsidRPr="00FC0827">
        <w:t>м введения составляет 2</w:t>
      </w:r>
      <w:r w:rsidR="00A6466C">
        <w:t>–</w:t>
      </w:r>
      <w:r w:rsidRPr="00FC0827">
        <w:t>3 страницы печатного те</w:t>
      </w:r>
      <w:r w:rsidRPr="00FC0827">
        <w:t>к</w:t>
      </w:r>
      <w:r w:rsidRPr="00FC0827">
        <w:t>ста.</w:t>
      </w:r>
    </w:p>
    <w:p w:rsidR="00FC0827" w:rsidRDefault="00FC0827" w:rsidP="00A066D1">
      <w:pPr>
        <w:pStyle w:val="afb"/>
        <w:spacing w:after="0"/>
        <w:ind w:left="0"/>
      </w:pPr>
    </w:p>
    <w:p w:rsidR="00FC0827" w:rsidRPr="00FC0827" w:rsidRDefault="00FC0827" w:rsidP="00A066D1">
      <w:pPr>
        <w:pStyle w:val="afb"/>
        <w:spacing w:after="0"/>
        <w:ind w:left="0"/>
      </w:pPr>
    </w:p>
    <w:p w:rsidR="002E7216" w:rsidRPr="00FC0827" w:rsidRDefault="002E7216" w:rsidP="00FC0827">
      <w:pPr>
        <w:pStyle w:val="21"/>
      </w:pPr>
      <w:bookmarkStart w:id="18" w:name="_Toc167088691"/>
      <w:bookmarkStart w:id="19" w:name="_Toc171930746"/>
      <w:bookmarkStart w:id="20" w:name="_Toc279999774"/>
      <w:bookmarkStart w:id="21" w:name="_Toc337200470"/>
      <w:r w:rsidRPr="00FC0827">
        <w:t xml:space="preserve">3.2. Основы оценки эффективности инвестиционных </w:t>
      </w:r>
      <w:r w:rsidR="00FC0827">
        <w:br/>
      </w:r>
      <w:r w:rsidRPr="00FC0827">
        <w:t>прое</w:t>
      </w:r>
      <w:r w:rsidRPr="00FC0827">
        <w:t>к</w:t>
      </w:r>
      <w:r w:rsidRPr="00FC0827">
        <w:t>тов</w:t>
      </w:r>
      <w:bookmarkEnd w:id="18"/>
      <w:bookmarkEnd w:id="19"/>
      <w:bookmarkEnd w:id="20"/>
      <w:bookmarkEnd w:id="21"/>
    </w:p>
    <w:p w:rsidR="00FC0827" w:rsidRDefault="00FC0827" w:rsidP="00A066D1"/>
    <w:p w:rsidR="002E7216" w:rsidRPr="00FC0827" w:rsidRDefault="002E7216" w:rsidP="00A066D1">
      <w:r w:rsidRPr="00FC0827">
        <w:t>В данном разделе описываются существующие подходы к оценке эффективности инвестиционных проектов.</w:t>
      </w:r>
    </w:p>
    <w:p w:rsidR="002E7216" w:rsidRPr="00FC0827" w:rsidRDefault="002E7216" w:rsidP="00A066D1">
      <w:r w:rsidRPr="00FC0827">
        <w:t xml:space="preserve">Под </w:t>
      </w:r>
      <w:r w:rsidRPr="00FC0827">
        <w:rPr>
          <w:b/>
          <w:bCs/>
        </w:rPr>
        <w:t>эффектом</w:t>
      </w:r>
      <w:r w:rsidRPr="00FC0827">
        <w:t xml:space="preserve"> понимается результат какого-либо действия. </w:t>
      </w:r>
      <w:proofErr w:type="gramStart"/>
      <w:r w:rsidRPr="00FC0827">
        <w:t>Эффект оценивается в абсолютных (стоимостных, временных, натуральных) либо в относительных (проценты, индексы, коэ</w:t>
      </w:r>
      <w:r w:rsidRPr="00FC0827">
        <w:t>ф</w:t>
      </w:r>
      <w:r w:rsidRPr="00FC0827">
        <w:t>фициенты) показателях.</w:t>
      </w:r>
      <w:proofErr w:type="gramEnd"/>
      <w:r w:rsidRPr="00FC0827">
        <w:t xml:space="preserve"> Эффект может быть положительным, нулевым, отрицательным.</w:t>
      </w:r>
    </w:p>
    <w:p w:rsidR="002E7216" w:rsidRPr="00FC0827" w:rsidRDefault="002E7216" w:rsidP="00A066D1">
      <w:r w:rsidRPr="00FC0827">
        <w:t xml:space="preserve">Под </w:t>
      </w:r>
      <w:r w:rsidRPr="00FC0827">
        <w:rPr>
          <w:b/>
          <w:bCs/>
        </w:rPr>
        <w:t>эффективностью</w:t>
      </w:r>
      <w:r w:rsidRPr="00FC0827">
        <w:t xml:space="preserve"> понимается отношение эффекта к затратам на его получение. Эффективность измеряется в отн</w:t>
      </w:r>
      <w:r w:rsidRPr="00FC0827">
        <w:t>о</w:t>
      </w:r>
      <w:r w:rsidRPr="00FC0827">
        <w:t>сительных показателях</w:t>
      </w:r>
      <w:proofErr w:type="gramStart"/>
      <w:r w:rsidRPr="00FC0827">
        <w:t xml:space="preserve"> (%, </w:t>
      </w:r>
      <w:proofErr w:type="gramEnd"/>
      <w:r w:rsidRPr="00FC0827">
        <w:t>р./р., р./мес</w:t>
      </w:r>
      <w:r w:rsidR="00F6597C">
        <w:t>.</w:t>
      </w:r>
      <w:r w:rsidRPr="00FC0827">
        <w:t xml:space="preserve"> и т.п.).</w:t>
      </w:r>
    </w:p>
    <w:p w:rsidR="002E7216" w:rsidRPr="00FC0827" w:rsidRDefault="002E7216" w:rsidP="00A066D1">
      <w:r w:rsidRPr="00FC0827">
        <w:t>Показатели экономической эффективности – это группа п</w:t>
      </w:r>
      <w:r w:rsidRPr="00FC0827">
        <w:t>о</w:t>
      </w:r>
      <w:r w:rsidRPr="00FC0827">
        <w:t>казателей, связывающих эффект, время и затраты на его пол</w:t>
      </w:r>
      <w:r w:rsidRPr="00FC0827">
        <w:t>у</w:t>
      </w:r>
      <w:r w:rsidRPr="00FC0827">
        <w:t>чение. К ним относятся следующие показатели:</w:t>
      </w:r>
    </w:p>
    <w:p w:rsidR="002E7216" w:rsidRPr="00FC0827" w:rsidRDefault="002E7216" w:rsidP="00FC0827">
      <w:pPr>
        <w:numPr>
          <w:ilvl w:val="0"/>
          <w:numId w:val="42"/>
        </w:numPr>
        <w:tabs>
          <w:tab w:val="clear" w:pos="1084"/>
          <w:tab w:val="num" w:pos="682"/>
        </w:tabs>
        <w:autoSpaceDE w:val="0"/>
        <w:autoSpaceDN w:val="0"/>
        <w:adjustRightInd w:val="0"/>
        <w:ind w:left="682" w:hanging="253"/>
        <w:jc w:val="left"/>
      </w:pPr>
      <w:r w:rsidRPr="00FC0827">
        <w:lastRenderedPageBreak/>
        <w:t xml:space="preserve">чистая текущая стоимость </w:t>
      </w:r>
      <w:r w:rsidRPr="00FC0827">
        <w:rPr>
          <w:lang w:val="en-US"/>
        </w:rPr>
        <w:t>(</w:t>
      </w:r>
      <w:r w:rsidRPr="00FC0827">
        <w:rPr>
          <w:i/>
          <w:lang w:val="en-US"/>
        </w:rPr>
        <w:t>NPV</w:t>
      </w:r>
      <w:r w:rsidRPr="00FC0827">
        <w:rPr>
          <w:lang w:val="en-US"/>
        </w:rPr>
        <w:t>)</w:t>
      </w:r>
      <w:r w:rsidRPr="00FC0827">
        <w:t>;</w:t>
      </w:r>
    </w:p>
    <w:p w:rsidR="002E7216" w:rsidRPr="00FC0827" w:rsidRDefault="002E7216" w:rsidP="00FC0827">
      <w:pPr>
        <w:numPr>
          <w:ilvl w:val="0"/>
          <w:numId w:val="42"/>
        </w:numPr>
        <w:tabs>
          <w:tab w:val="clear" w:pos="1084"/>
          <w:tab w:val="num" w:pos="682"/>
        </w:tabs>
        <w:autoSpaceDE w:val="0"/>
        <w:autoSpaceDN w:val="0"/>
        <w:adjustRightInd w:val="0"/>
        <w:ind w:left="682" w:hanging="253"/>
        <w:jc w:val="left"/>
      </w:pPr>
      <w:r w:rsidRPr="00FC0827">
        <w:t>внутренняя ставка доходности</w:t>
      </w:r>
      <w:r w:rsidRPr="00FC0827">
        <w:rPr>
          <w:lang w:val="en-US"/>
        </w:rPr>
        <w:t xml:space="preserve"> (</w:t>
      </w:r>
      <w:r w:rsidRPr="00FC0827">
        <w:rPr>
          <w:i/>
          <w:lang w:val="en-US"/>
        </w:rPr>
        <w:t>IRR</w:t>
      </w:r>
      <w:r w:rsidRPr="00FC0827">
        <w:rPr>
          <w:lang w:val="en-US"/>
        </w:rPr>
        <w:t>)</w:t>
      </w:r>
      <w:r w:rsidRPr="00FC0827">
        <w:t>;</w:t>
      </w:r>
    </w:p>
    <w:p w:rsidR="002E7216" w:rsidRPr="00FC0827" w:rsidRDefault="002E7216" w:rsidP="00FC0827">
      <w:pPr>
        <w:numPr>
          <w:ilvl w:val="0"/>
          <w:numId w:val="42"/>
        </w:numPr>
        <w:tabs>
          <w:tab w:val="clear" w:pos="1084"/>
          <w:tab w:val="num" w:pos="682"/>
        </w:tabs>
        <w:autoSpaceDE w:val="0"/>
        <w:autoSpaceDN w:val="0"/>
        <w:adjustRightInd w:val="0"/>
        <w:ind w:left="682" w:hanging="253"/>
        <w:jc w:val="left"/>
      </w:pPr>
      <w:r w:rsidRPr="00FC0827">
        <w:t>период окупаемости</w:t>
      </w:r>
      <w:r w:rsidRPr="00FC0827">
        <w:rPr>
          <w:lang w:val="en-US"/>
        </w:rPr>
        <w:t xml:space="preserve"> (</w:t>
      </w:r>
      <w:proofErr w:type="spellStart"/>
      <w:r w:rsidRPr="00FC0827">
        <w:rPr>
          <w:i/>
          <w:lang w:val="en-US"/>
        </w:rPr>
        <w:t>Pb</w:t>
      </w:r>
      <w:proofErr w:type="spellEnd"/>
      <w:r w:rsidRPr="00FC0827">
        <w:rPr>
          <w:lang w:val="en-US"/>
        </w:rPr>
        <w:t>)</w:t>
      </w:r>
      <w:r w:rsidRPr="00FC0827">
        <w:t>;</w:t>
      </w:r>
    </w:p>
    <w:p w:rsidR="002E7216" w:rsidRPr="00FC0827" w:rsidRDefault="002E7216" w:rsidP="00FC0827">
      <w:pPr>
        <w:numPr>
          <w:ilvl w:val="0"/>
          <w:numId w:val="42"/>
        </w:numPr>
        <w:tabs>
          <w:tab w:val="clear" w:pos="1084"/>
          <w:tab w:val="num" w:pos="682"/>
        </w:tabs>
        <w:autoSpaceDE w:val="0"/>
        <w:autoSpaceDN w:val="0"/>
        <w:adjustRightInd w:val="0"/>
        <w:ind w:left="682" w:hanging="253"/>
        <w:jc w:val="left"/>
      </w:pPr>
      <w:r w:rsidRPr="00FC0827">
        <w:t>индекс доходности инвестиций</w:t>
      </w:r>
      <w:r w:rsidRPr="00FC0827">
        <w:rPr>
          <w:lang w:val="en-US"/>
        </w:rPr>
        <w:t xml:space="preserve"> (</w:t>
      </w:r>
      <w:r w:rsidRPr="00FC0827">
        <w:rPr>
          <w:i/>
          <w:lang w:val="en-US"/>
        </w:rPr>
        <w:t>PI</w:t>
      </w:r>
      <w:r w:rsidRPr="00FC0827">
        <w:rPr>
          <w:lang w:val="en-US"/>
        </w:rPr>
        <w:t>)</w:t>
      </w:r>
      <w:r w:rsidRPr="00FC0827">
        <w:t>.</w:t>
      </w:r>
    </w:p>
    <w:p w:rsidR="002E7216" w:rsidRPr="00FC0827" w:rsidRDefault="002E7216" w:rsidP="00A066D1"/>
    <w:p w:rsidR="002E7216" w:rsidRPr="00FC0827" w:rsidRDefault="002E7216" w:rsidP="00A066D1">
      <w:r w:rsidRPr="00FC0827">
        <w:t xml:space="preserve">Продолжительность реализации проекта ограничивается </w:t>
      </w:r>
      <w:r w:rsidRPr="00FC0827">
        <w:rPr>
          <w:i/>
          <w:iCs/>
        </w:rPr>
        <w:t>расчетным периодом</w:t>
      </w:r>
      <w:r w:rsidRPr="00FC0827">
        <w:t xml:space="preserve">, который разбивается на </w:t>
      </w:r>
      <w:r w:rsidRPr="00FC0827">
        <w:rPr>
          <w:i/>
          <w:iCs/>
        </w:rPr>
        <w:t>шаги</w:t>
      </w:r>
      <w:r w:rsidRPr="00FC0827">
        <w:t>. Шаги – о</w:t>
      </w:r>
      <w:r w:rsidRPr="00FC0827">
        <w:t>т</w:t>
      </w:r>
      <w:r w:rsidRPr="00FC0827">
        <w:t>резки, в пределах которых производится систематизация да</w:t>
      </w:r>
      <w:r w:rsidRPr="00FC0827">
        <w:t>н</w:t>
      </w:r>
      <w:r w:rsidRPr="00FC0827">
        <w:t xml:space="preserve">ных, используемых для оценки финансовых показателей </w:t>
      </w:r>
      <w:r w:rsidR="00797E75" w:rsidRPr="00797E75">
        <w:t>[</w:t>
      </w:r>
      <w:r w:rsidRPr="00FC0827">
        <w:t>5</w:t>
      </w:r>
      <w:r w:rsidR="00797E75" w:rsidRPr="00797E75">
        <w:t>]</w:t>
      </w:r>
      <w:r w:rsidRPr="00FC0827">
        <w:t>. Шаги расч</w:t>
      </w:r>
      <w:r w:rsidR="007211E6">
        <w:t>е</w:t>
      </w:r>
      <w:r w:rsidRPr="00FC0827">
        <w:t>та определяются их номерами – 0, 1,</w:t>
      </w:r>
      <w:r w:rsidR="004D0CD9">
        <w:t xml:space="preserve"> </w:t>
      </w:r>
      <w:r w:rsidRPr="00FC0827">
        <w:t>…</w:t>
      </w:r>
      <w:r w:rsidR="004D0CD9">
        <w:t xml:space="preserve"> </w:t>
      </w:r>
      <w:r w:rsidRPr="00FC0827">
        <w:rPr>
          <w:i/>
          <w:iCs/>
          <w:lang w:val="en-US"/>
        </w:rPr>
        <w:t>n</w:t>
      </w:r>
      <w:r w:rsidRPr="00FC0827">
        <w:t>,</w:t>
      </w:r>
      <w:r w:rsidR="004D0CD9">
        <w:t xml:space="preserve"> </w:t>
      </w:r>
      <w:r w:rsidRPr="00FC0827">
        <w:t>… Пр</w:t>
      </w:r>
      <w:r w:rsidRPr="00FC0827">
        <w:t>о</w:t>
      </w:r>
      <w:r w:rsidRPr="00FC0827">
        <w:t>должительность шагов может быть различной – месяцы, кварт</w:t>
      </w:r>
      <w:r w:rsidRPr="00FC0827">
        <w:t>а</w:t>
      </w:r>
      <w:r w:rsidRPr="00FC0827">
        <w:t>лы, годы. В данной работе продолжительность шага равна о</w:t>
      </w:r>
      <w:r w:rsidRPr="00FC0827">
        <w:t>д</w:t>
      </w:r>
      <w:r w:rsidRPr="00FC0827">
        <w:t>ному г</w:t>
      </w:r>
      <w:r w:rsidRPr="00FC0827">
        <w:t>о</w:t>
      </w:r>
      <w:r w:rsidRPr="00FC0827">
        <w:t>ду.</w:t>
      </w:r>
    </w:p>
    <w:p w:rsidR="002E7216" w:rsidRPr="00FC0827" w:rsidRDefault="002E7216" w:rsidP="00A066D1">
      <w:r w:rsidRPr="00FC0827">
        <w:t>Расчетный период может быть ограничен несколькими фа</w:t>
      </w:r>
      <w:r w:rsidRPr="00FC0827">
        <w:t>к</w:t>
      </w:r>
      <w:r w:rsidRPr="00FC0827">
        <w:t>торами, в частности:</w:t>
      </w:r>
    </w:p>
    <w:p w:rsidR="002E7216" w:rsidRPr="00FC0827" w:rsidRDefault="002E7216" w:rsidP="00F67B83">
      <w:pPr>
        <w:numPr>
          <w:ilvl w:val="0"/>
          <w:numId w:val="42"/>
        </w:numPr>
        <w:tabs>
          <w:tab w:val="clear" w:pos="1084"/>
          <w:tab w:val="num" w:pos="682"/>
        </w:tabs>
        <w:autoSpaceDE w:val="0"/>
        <w:autoSpaceDN w:val="0"/>
        <w:adjustRightInd w:val="0"/>
        <w:ind w:left="682" w:hanging="253"/>
        <w:jc w:val="left"/>
      </w:pPr>
      <w:r w:rsidRPr="00FC0827">
        <w:t>моментом износа основных средств;</w:t>
      </w:r>
    </w:p>
    <w:p w:rsidR="002E7216" w:rsidRPr="00FC0827" w:rsidRDefault="002E7216" w:rsidP="00F67B83">
      <w:pPr>
        <w:numPr>
          <w:ilvl w:val="0"/>
          <w:numId w:val="42"/>
        </w:numPr>
        <w:tabs>
          <w:tab w:val="clear" w:pos="1084"/>
          <w:tab w:val="num" w:pos="682"/>
        </w:tabs>
        <w:autoSpaceDE w:val="0"/>
        <w:autoSpaceDN w:val="0"/>
        <w:adjustRightInd w:val="0"/>
        <w:ind w:left="682" w:hanging="253"/>
        <w:jc w:val="left"/>
      </w:pPr>
      <w:r w:rsidRPr="00FC0827">
        <w:t>максимальной продолжительностью периода прогноз</w:t>
      </w:r>
      <w:r w:rsidRPr="00FC0827">
        <w:t>и</w:t>
      </w:r>
      <w:r w:rsidRPr="00FC0827">
        <w:t>рования;</w:t>
      </w:r>
    </w:p>
    <w:p w:rsidR="002E7216" w:rsidRPr="00FC0827" w:rsidRDefault="002E7216" w:rsidP="00F67B83">
      <w:pPr>
        <w:numPr>
          <w:ilvl w:val="0"/>
          <w:numId w:val="42"/>
        </w:numPr>
        <w:tabs>
          <w:tab w:val="clear" w:pos="1084"/>
          <w:tab w:val="num" w:pos="682"/>
        </w:tabs>
        <w:autoSpaceDE w:val="0"/>
        <w:autoSpaceDN w:val="0"/>
        <w:adjustRightInd w:val="0"/>
        <w:ind w:left="682" w:hanging="253"/>
        <w:jc w:val="left"/>
      </w:pPr>
      <w:r w:rsidRPr="00FC0827">
        <w:t>сроком жизни продукта, реализуемого в рамках инвест</w:t>
      </w:r>
      <w:r w:rsidRPr="00FC0827">
        <w:t>и</w:t>
      </w:r>
      <w:r w:rsidRPr="00FC0827">
        <w:t>ционного проекта.</w:t>
      </w:r>
    </w:p>
    <w:p w:rsidR="002E7216" w:rsidRPr="00FC0827" w:rsidRDefault="002E7216" w:rsidP="00A066D1"/>
    <w:p w:rsidR="002E7216" w:rsidRPr="00FC0827" w:rsidRDefault="002E7216" w:rsidP="00A066D1">
      <w:r w:rsidRPr="00FC0827">
        <w:t>Износ основных сре</w:t>
      </w:r>
      <w:proofErr w:type="gramStart"/>
      <w:r w:rsidRPr="00FC0827">
        <w:t>дств пр</w:t>
      </w:r>
      <w:proofErr w:type="gramEnd"/>
      <w:r w:rsidRPr="00FC0827">
        <w:t>иводит к невозможности прои</w:t>
      </w:r>
      <w:r w:rsidRPr="00FC0827">
        <w:t>з</w:t>
      </w:r>
      <w:r w:rsidRPr="00FC0827">
        <w:t>водства продукции. При определении момента износа могут быть предусмотрены дополнительные капитальные вложения в ремонт  и модернизацию основных средств.</w:t>
      </w:r>
    </w:p>
    <w:p w:rsidR="002E7216" w:rsidRPr="00FC0827" w:rsidRDefault="002E7216" w:rsidP="00A066D1">
      <w:r w:rsidRPr="00FC0827">
        <w:t>Состояние экономики ограничивает период прогнозиров</w:t>
      </w:r>
      <w:r w:rsidRPr="00FC0827">
        <w:t>а</w:t>
      </w:r>
      <w:r w:rsidRPr="00FC0827">
        <w:t>ния: стабильность позволяет прогнозировать на длительные п</w:t>
      </w:r>
      <w:r w:rsidRPr="00FC0827">
        <w:t>е</w:t>
      </w:r>
      <w:r w:rsidRPr="00FC0827">
        <w:t>риоды, в нестабильной среде прогноз возможен только на к</w:t>
      </w:r>
      <w:r w:rsidRPr="00FC0827">
        <w:t>о</w:t>
      </w:r>
      <w:r w:rsidRPr="00FC0827">
        <w:t>роткие периоды.</w:t>
      </w:r>
    </w:p>
    <w:p w:rsidR="002E7216" w:rsidRPr="00FC0827" w:rsidRDefault="002E7216" w:rsidP="00A066D1">
      <w:r w:rsidRPr="00FC0827">
        <w:t>Срок жизни продукта в условиях современной экономики сокращается, например, в сфере электроники, одежды срок жи</w:t>
      </w:r>
      <w:r w:rsidRPr="00FC0827">
        <w:t>з</w:t>
      </w:r>
      <w:r w:rsidRPr="00FC0827">
        <w:t>ни продукта составляет менее года. Требования потребителей к недвижимости изменяются в течение существенно большего п</w:t>
      </w:r>
      <w:r w:rsidRPr="00FC0827">
        <w:t>е</w:t>
      </w:r>
      <w:r w:rsidRPr="00FC0827">
        <w:t>ри</w:t>
      </w:r>
      <w:r w:rsidRPr="00FC0827">
        <w:t>о</w:t>
      </w:r>
      <w:r w:rsidRPr="00FC0827">
        <w:t>да времени.</w:t>
      </w:r>
    </w:p>
    <w:p w:rsidR="002E7216" w:rsidRPr="00FC0827" w:rsidRDefault="002E7216" w:rsidP="00A066D1">
      <w:r w:rsidRPr="00FC0827">
        <w:t>Для реализации инвестиционного проекта необходимо осуществление тр</w:t>
      </w:r>
      <w:r w:rsidR="007211E6">
        <w:t>е</w:t>
      </w:r>
      <w:r w:rsidRPr="00FC0827">
        <w:t xml:space="preserve">х видов деятельности: </w:t>
      </w:r>
    </w:p>
    <w:p w:rsidR="002E7216" w:rsidRPr="00FC0827" w:rsidRDefault="002E7216" w:rsidP="00F67B83">
      <w:pPr>
        <w:numPr>
          <w:ilvl w:val="0"/>
          <w:numId w:val="42"/>
        </w:numPr>
        <w:tabs>
          <w:tab w:val="clear" w:pos="1084"/>
          <w:tab w:val="num" w:pos="682"/>
        </w:tabs>
        <w:autoSpaceDE w:val="0"/>
        <w:autoSpaceDN w:val="0"/>
        <w:adjustRightInd w:val="0"/>
        <w:ind w:left="682" w:hanging="253"/>
        <w:jc w:val="left"/>
      </w:pPr>
      <w:r w:rsidRPr="00FC0827">
        <w:lastRenderedPageBreak/>
        <w:t>инвестиционной – деятельности, связанной с долгосро</w:t>
      </w:r>
      <w:r w:rsidRPr="00FC0827">
        <w:t>ч</w:t>
      </w:r>
      <w:r w:rsidRPr="00FC0827">
        <w:t>ными вложениями капитала в основные и оборотные а</w:t>
      </w:r>
      <w:r w:rsidRPr="00FC0827">
        <w:t>к</w:t>
      </w:r>
      <w:r w:rsidRPr="00FC0827">
        <w:t>тивы;</w:t>
      </w:r>
    </w:p>
    <w:p w:rsidR="002E7216" w:rsidRPr="00FC0827" w:rsidRDefault="002E7216" w:rsidP="00F67B83">
      <w:pPr>
        <w:numPr>
          <w:ilvl w:val="0"/>
          <w:numId w:val="42"/>
        </w:numPr>
        <w:tabs>
          <w:tab w:val="clear" w:pos="1084"/>
          <w:tab w:val="num" w:pos="682"/>
        </w:tabs>
        <w:autoSpaceDE w:val="0"/>
        <w:autoSpaceDN w:val="0"/>
        <w:adjustRightInd w:val="0"/>
        <w:ind w:left="682" w:hanging="253"/>
        <w:jc w:val="left"/>
      </w:pPr>
      <w:r w:rsidRPr="00FC0827">
        <w:t>операционной – деятельности по производству проду</w:t>
      </w:r>
      <w:r w:rsidRPr="00FC0827">
        <w:t>к</w:t>
      </w:r>
      <w:r w:rsidRPr="00FC0827">
        <w:t>ции или услуг;</w:t>
      </w:r>
    </w:p>
    <w:p w:rsidR="002E7216" w:rsidRPr="00FC0827" w:rsidRDefault="002E7216" w:rsidP="00F67B83">
      <w:pPr>
        <w:numPr>
          <w:ilvl w:val="0"/>
          <w:numId w:val="42"/>
        </w:numPr>
        <w:tabs>
          <w:tab w:val="clear" w:pos="1084"/>
          <w:tab w:val="num" w:pos="682"/>
        </w:tabs>
        <w:autoSpaceDE w:val="0"/>
        <w:autoSpaceDN w:val="0"/>
        <w:adjustRightInd w:val="0"/>
        <w:ind w:left="682" w:hanging="253"/>
        <w:jc w:val="left"/>
      </w:pPr>
      <w:r w:rsidRPr="00FC0827">
        <w:t>финансовой – деятельности по привлечению денег для финансирования проекта.</w:t>
      </w:r>
    </w:p>
    <w:p w:rsidR="002E7216" w:rsidRPr="00FC0827" w:rsidRDefault="002E7216" w:rsidP="00AF58DF">
      <w:r w:rsidRPr="00FC0827">
        <w:t>По каждому виду деятельности рассчитываются денежные потоки. Денежный поток рассчитывается для каждого шага по тр</w:t>
      </w:r>
      <w:r w:rsidR="007211E6">
        <w:t>е</w:t>
      </w:r>
      <w:r w:rsidRPr="00FC0827">
        <w:t xml:space="preserve">м составляющим: </w:t>
      </w:r>
    </w:p>
    <w:p w:rsidR="002E7216" w:rsidRPr="00FC0827" w:rsidRDefault="002E7216" w:rsidP="00F67B83">
      <w:pPr>
        <w:numPr>
          <w:ilvl w:val="0"/>
          <w:numId w:val="42"/>
        </w:numPr>
        <w:tabs>
          <w:tab w:val="clear" w:pos="1084"/>
          <w:tab w:val="num" w:pos="682"/>
        </w:tabs>
        <w:autoSpaceDE w:val="0"/>
        <w:autoSpaceDN w:val="0"/>
        <w:adjustRightInd w:val="0"/>
        <w:ind w:left="682" w:hanging="253"/>
        <w:jc w:val="left"/>
      </w:pPr>
      <w:r w:rsidRPr="00FC0827">
        <w:t>поступлени</w:t>
      </w:r>
      <w:r w:rsidR="00AA4E4D">
        <w:t>е</w:t>
      </w:r>
      <w:r w:rsidRPr="00FC0827">
        <w:t xml:space="preserve"> денег;</w:t>
      </w:r>
    </w:p>
    <w:p w:rsidR="002E7216" w:rsidRPr="00FC0827" w:rsidRDefault="002E7216" w:rsidP="00F67B83">
      <w:pPr>
        <w:numPr>
          <w:ilvl w:val="0"/>
          <w:numId w:val="42"/>
        </w:numPr>
        <w:tabs>
          <w:tab w:val="clear" w:pos="1084"/>
          <w:tab w:val="num" w:pos="682"/>
        </w:tabs>
        <w:autoSpaceDE w:val="0"/>
        <w:autoSpaceDN w:val="0"/>
        <w:adjustRightInd w:val="0"/>
        <w:ind w:left="682" w:hanging="253"/>
        <w:jc w:val="left"/>
      </w:pPr>
      <w:r w:rsidRPr="00FC0827">
        <w:t>выплат</w:t>
      </w:r>
      <w:r w:rsidR="00AA4E4D">
        <w:t>а</w:t>
      </w:r>
      <w:r w:rsidRPr="00FC0827">
        <w:t xml:space="preserve"> денег;</w:t>
      </w:r>
    </w:p>
    <w:p w:rsidR="002E7216" w:rsidRPr="00FC0827" w:rsidRDefault="002E7216" w:rsidP="00F67B83">
      <w:pPr>
        <w:numPr>
          <w:ilvl w:val="0"/>
          <w:numId w:val="42"/>
        </w:numPr>
        <w:tabs>
          <w:tab w:val="clear" w:pos="1084"/>
          <w:tab w:val="num" w:pos="682"/>
        </w:tabs>
        <w:autoSpaceDE w:val="0"/>
        <w:autoSpaceDN w:val="0"/>
        <w:adjustRightInd w:val="0"/>
        <w:ind w:left="682" w:hanging="253"/>
        <w:jc w:val="left"/>
      </w:pPr>
      <w:r w:rsidRPr="00FC0827">
        <w:t>сальдо – разница между поступлениями и выплатами.</w:t>
      </w:r>
    </w:p>
    <w:p w:rsidR="002E7216" w:rsidRPr="00FC0827" w:rsidRDefault="002E7216" w:rsidP="00A066D1"/>
    <w:p w:rsidR="002E7216" w:rsidRPr="00FC0827" w:rsidRDefault="002E7216" w:rsidP="00A066D1">
      <w:r w:rsidRPr="00FC0827">
        <w:t>Выплаты по инвестиционной деятельности включают:</w:t>
      </w:r>
    </w:p>
    <w:p w:rsidR="002E7216" w:rsidRPr="00FC0827" w:rsidRDefault="002E7216" w:rsidP="00F67B83">
      <w:pPr>
        <w:numPr>
          <w:ilvl w:val="0"/>
          <w:numId w:val="42"/>
        </w:numPr>
        <w:tabs>
          <w:tab w:val="clear" w:pos="1084"/>
          <w:tab w:val="num" w:pos="682"/>
        </w:tabs>
        <w:autoSpaceDE w:val="0"/>
        <w:autoSpaceDN w:val="0"/>
        <w:adjustRightInd w:val="0"/>
        <w:ind w:left="682" w:hanging="253"/>
        <w:jc w:val="left"/>
      </w:pPr>
      <w:r w:rsidRPr="00FC0827">
        <w:t>затраты на создание или приобретение основных средств и нематериальных активов;</w:t>
      </w:r>
    </w:p>
    <w:p w:rsidR="002E7216" w:rsidRPr="00FC0827" w:rsidRDefault="002E7216" w:rsidP="00F67B83">
      <w:pPr>
        <w:numPr>
          <w:ilvl w:val="0"/>
          <w:numId w:val="42"/>
        </w:numPr>
        <w:tabs>
          <w:tab w:val="clear" w:pos="1084"/>
          <w:tab w:val="num" w:pos="682"/>
        </w:tabs>
        <w:autoSpaceDE w:val="0"/>
        <w:autoSpaceDN w:val="0"/>
        <w:adjustRightInd w:val="0"/>
        <w:ind w:left="682" w:hanging="253"/>
        <w:jc w:val="left"/>
      </w:pPr>
      <w:r w:rsidRPr="00FC0827">
        <w:t>затраты на ликвидационные мероприятия;</w:t>
      </w:r>
    </w:p>
    <w:p w:rsidR="002E7216" w:rsidRPr="00FC0827" w:rsidRDefault="002E7216" w:rsidP="00F67B83">
      <w:pPr>
        <w:numPr>
          <w:ilvl w:val="0"/>
          <w:numId w:val="42"/>
        </w:numPr>
        <w:tabs>
          <w:tab w:val="clear" w:pos="1084"/>
          <w:tab w:val="num" w:pos="682"/>
        </w:tabs>
        <w:autoSpaceDE w:val="0"/>
        <w:autoSpaceDN w:val="0"/>
        <w:adjustRightInd w:val="0"/>
        <w:ind w:left="682" w:hanging="253"/>
        <w:jc w:val="left"/>
      </w:pPr>
      <w:r w:rsidRPr="00FC0827">
        <w:t>затраты на финансирование оборотных средств.</w:t>
      </w:r>
    </w:p>
    <w:p w:rsidR="002E7216" w:rsidRPr="00FC0827" w:rsidRDefault="002E7216" w:rsidP="00A066D1"/>
    <w:p w:rsidR="002E7216" w:rsidRPr="00FC0827" w:rsidRDefault="002E7216" w:rsidP="00A066D1">
      <w:r w:rsidRPr="00FC0827">
        <w:t>Поступления по инвестиционной деятельности включают:</w:t>
      </w:r>
    </w:p>
    <w:p w:rsidR="002E7216" w:rsidRPr="00FC0827" w:rsidRDefault="002E7216" w:rsidP="00F67B83">
      <w:pPr>
        <w:numPr>
          <w:ilvl w:val="0"/>
          <w:numId w:val="42"/>
        </w:numPr>
        <w:tabs>
          <w:tab w:val="clear" w:pos="1084"/>
          <w:tab w:val="num" w:pos="682"/>
        </w:tabs>
        <w:autoSpaceDE w:val="0"/>
        <w:autoSpaceDN w:val="0"/>
        <w:adjustRightInd w:val="0"/>
        <w:ind w:left="682" w:hanging="253"/>
        <w:jc w:val="left"/>
      </w:pPr>
      <w:r w:rsidRPr="00FC0827">
        <w:t>доходы от условной или фактической продажи активов в течение реализации проекта или в момент его заверш</w:t>
      </w:r>
      <w:r w:rsidRPr="00FC0827">
        <w:t>е</w:t>
      </w:r>
      <w:r w:rsidRPr="00FC0827">
        <w:t>ния;</w:t>
      </w:r>
    </w:p>
    <w:p w:rsidR="002E7216" w:rsidRPr="00FC0827" w:rsidRDefault="002E7216" w:rsidP="00F67B83">
      <w:pPr>
        <w:numPr>
          <w:ilvl w:val="0"/>
          <w:numId w:val="42"/>
        </w:numPr>
        <w:tabs>
          <w:tab w:val="clear" w:pos="1084"/>
          <w:tab w:val="num" w:pos="682"/>
        </w:tabs>
        <w:autoSpaceDE w:val="0"/>
        <w:autoSpaceDN w:val="0"/>
        <w:adjustRightInd w:val="0"/>
        <w:ind w:left="682" w:hanging="253"/>
        <w:jc w:val="left"/>
      </w:pPr>
      <w:r w:rsidRPr="00FC0827">
        <w:t>суммы, на которые уменьшаются оборотные средства.</w:t>
      </w:r>
    </w:p>
    <w:p w:rsidR="002E7216" w:rsidRPr="00FC0827" w:rsidRDefault="002E7216" w:rsidP="00AF58DF">
      <w:pPr>
        <w:autoSpaceDE w:val="0"/>
        <w:autoSpaceDN w:val="0"/>
        <w:adjustRightInd w:val="0"/>
        <w:ind w:left="429" w:firstLine="0"/>
        <w:jc w:val="left"/>
      </w:pPr>
    </w:p>
    <w:p w:rsidR="002E7216" w:rsidRPr="00FC0827" w:rsidRDefault="002E7216" w:rsidP="00A066D1">
      <w:r w:rsidRPr="00FC0827">
        <w:t xml:space="preserve">Поступления </w:t>
      </w:r>
      <w:proofErr w:type="gramStart"/>
      <w:r w:rsidRPr="00FC0827">
        <w:t>по операционной</w:t>
      </w:r>
      <w:proofErr w:type="gramEnd"/>
      <w:r w:rsidRPr="00FC0827">
        <w:t xml:space="preserve"> деятельности включают:</w:t>
      </w:r>
    </w:p>
    <w:p w:rsidR="002E7216" w:rsidRPr="00FC0827" w:rsidRDefault="002E7216" w:rsidP="00F67B83">
      <w:pPr>
        <w:numPr>
          <w:ilvl w:val="0"/>
          <w:numId w:val="42"/>
        </w:numPr>
        <w:tabs>
          <w:tab w:val="clear" w:pos="1084"/>
          <w:tab w:val="num" w:pos="682"/>
        </w:tabs>
        <w:autoSpaceDE w:val="0"/>
        <w:autoSpaceDN w:val="0"/>
        <w:adjustRightInd w:val="0"/>
        <w:ind w:left="682" w:hanging="253"/>
        <w:jc w:val="left"/>
      </w:pPr>
      <w:r w:rsidRPr="00FC0827">
        <w:t>доходы от реализации;</w:t>
      </w:r>
    </w:p>
    <w:p w:rsidR="002E7216" w:rsidRPr="00FC0827" w:rsidRDefault="002E7216" w:rsidP="00F67B83">
      <w:pPr>
        <w:numPr>
          <w:ilvl w:val="0"/>
          <w:numId w:val="42"/>
        </w:numPr>
        <w:tabs>
          <w:tab w:val="clear" w:pos="1084"/>
          <w:tab w:val="num" w:pos="682"/>
        </w:tabs>
        <w:autoSpaceDE w:val="0"/>
        <w:autoSpaceDN w:val="0"/>
        <w:adjustRightInd w:val="0"/>
        <w:ind w:left="682" w:hanging="253"/>
        <w:jc w:val="left"/>
      </w:pPr>
      <w:proofErr w:type="spellStart"/>
      <w:r w:rsidRPr="00FC0827">
        <w:t>внереализационные</w:t>
      </w:r>
      <w:proofErr w:type="spellEnd"/>
      <w:r w:rsidRPr="00FC0827">
        <w:t xml:space="preserve"> доходы;</w:t>
      </w:r>
    </w:p>
    <w:p w:rsidR="002E7216" w:rsidRPr="00FC0827" w:rsidRDefault="002E7216" w:rsidP="00AF58DF">
      <w:pPr>
        <w:autoSpaceDE w:val="0"/>
        <w:autoSpaceDN w:val="0"/>
        <w:adjustRightInd w:val="0"/>
        <w:ind w:left="429" w:firstLine="0"/>
        <w:jc w:val="left"/>
      </w:pPr>
    </w:p>
    <w:p w:rsidR="002E7216" w:rsidRPr="00FC0827" w:rsidRDefault="002E7216" w:rsidP="00A066D1">
      <w:r w:rsidRPr="00FC0827">
        <w:t xml:space="preserve">Выплаты </w:t>
      </w:r>
      <w:proofErr w:type="gramStart"/>
      <w:r w:rsidRPr="00FC0827">
        <w:t>по операционной</w:t>
      </w:r>
      <w:proofErr w:type="gramEnd"/>
      <w:r w:rsidRPr="00FC0827">
        <w:t xml:space="preserve"> деятельности включают:</w:t>
      </w:r>
    </w:p>
    <w:p w:rsidR="002E7216" w:rsidRPr="00FC0827" w:rsidRDefault="002E7216" w:rsidP="00F67B83">
      <w:pPr>
        <w:numPr>
          <w:ilvl w:val="0"/>
          <w:numId w:val="42"/>
        </w:numPr>
        <w:tabs>
          <w:tab w:val="clear" w:pos="1084"/>
          <w:tab w:val="num" w:pos="682"/>
        </w:tabs>
        <w:autoSpaceDE w:val="0"/>
        <w:autoSpaceDN w:val="0"/>
        <w:adjustRightInd w:val="0"/>
        <w:ind w:left="682" w:hanging="253"/>
        <w:jc w:val="left"/>
      </w:pPr>
      <w:r w:rsidRPr="00FC0827">
        <w:t>расходы (за исключением амортизации);</w:t>
      </w:r>
    </w:p>
    <w:p w:rsidR="002E7216" w:rsidRPr="00FC0827" w:rsidRDefault="002E7216" w:rsidP="00F67B83">
      <w:pPr>
        <w:numPr>
          <w:ilvl w:val="0"/>
          <w:numId w:val="42"/>
        </w:numPr>
        <w:tabs>
          <w:tab w:val="clear" w:pos="1084"/>
          <w:tab w:val="num" w:pos="682"/>
        </w:tabs>
        <w:autoSpaceDE w:val="0"/>
        <w:autoSpaceDN w:val="0"/>
        <w:adjustRightInd w:val="0"/>
        <w:ind w:left="682" w:hanging="253"/>
        <w:jc w:val="left"/>
      </w:pPr>
      <w:r w:rsidRPr="00FC0827">
        <w:t>НДС, налог на прибыль.</w:t>
      </w:r>
    </w:p>
    <w:p w:rsidR="002E7216" w:rsidRPr="00FC0827" w:rsidRDefault="002E7216" w:rsidP="00A066D1"/>
    <w:p w:rsidR="002E7216" w:rsidRPr="00FC0827" w:rsidRDefault="002E7216" w:rsidP="00A066D1">
      <w:r w:rsidRPr="00FC0827">
        <w:lastRenderedPageBreak/>
        <w:t>Поступления по финансовой деятельности включают су</w:t>
      </w:r>
      <w:r w:rsidRPr="00FC0827">
        <w:t>м</w:t>
      </w:r>
      <w:r w:rsidRPr="00FC0827">
        <w:t>мы, получаемые из всех источников финансирования. Выплаты по финансовой деятельности включают возврат привлеченных денег и процентов по долговым обязательствам (кредиты, ве</w:t>
      </w:r>
      <w:r w:rsidRPr="00FC0827">
        <w:t>к</w:t>
      </w:r>
      <w:r w:rsidRPr="00FC0827">
        <w:t>селя, о</w:t>
      </w:r>
      <w:r w:rsidRPr="00FC0827">
        <w:t>б</w:t>
      </w:r>
      <w:r w:rsidRPr="00FC0827">
        <w:t>лигации), а также суммы дивидендов.</w:t>
      </w:r>
    </w:p>
    <w:p w:rsidR="002E7216" w:rsidRPr="00FC0827" w:rsidRDefault="002E7216" w:rsidP="00A066D1">
      <w:r w:rsidRPr="00FC0827">
        <w:t>Сумма сальдо денежных потоков от операционной и инв</w:t>
      </w:r>
      <w:r w:rsidRPr="00FC0827">
        <w:t>е</w:t>
      </w:r>
      <w:r w:rsidRPr="00FC0827">
        <w:t>стиционной деятельности называется чистым денежным пот</w:t>
      </w:r>
      <w:r w:rsidRPr="00FC0827">
        <w:t>о</w:t>
      </w:r>
      <w:r w:rsidRPr="00FC0827">
        <w:t>ком (</w:t>
      </w:r>
      <w:proofErr w:type="spellStart"/>
      <w:r w:rsidRPr="00FC0827">
        <w:rPr>
          <w:i/>
          <w:iCs/>
          <w:lang w:val="en-US"/>
        </w:rPr>
        <w:t>NCF</w:t>
      </w:r>
      <w:r w:rsidRPr="00FC0827">
        <w:rPr>
          <w:i/>
          <w:iCs/>
          <w:vertAlign w:val="subscript"/>
          <w:lang w:val="en-US"/>
        </w:rPr>
        <w:t>t</w:t>
      </w:r>
      <w:proofErr w:type="spellEnd"/>
      <w:r w:rsidRPr="00FC0827">
        <w:t>). Чистый денежный поток является основой для ра</w:t>
      </w:r>
      <w:r w:rsidRPr="00FC0827">
        <w:t>с</w:t>
      </w:r>
      <w:r w:rsidRPr="00FC0827">
        <w:t>чета большинства показателей эффективности. Для его расчета и</w:t>
      </w:r>
      <w:r w:rsidRPr="00FC0827">
        <w:t>с</w:t>
      </w:r>
      <w:r w:rsidRPr="00FC0827">
        <w:t>пользуются нижеприведенные формулы.</w:t>
      </w:r>
    </w:p>
    <w:p w:rsidR="002E7216" w:rsidRPr="00FC0827" w:rsidRDefault="002E7216" w:rsidP="00A066D1"/>
    <w:p w:rsidR="002E7216" w:rsidRPr="00FC0827" w:rsidRDefault="002E7216" w:rsidP="00A066D1">
      <w:proofErr w:type="spellStart"/>
      <w:r w:rsidRPr="00FC0827">
        <w:rPr>
          <w:i/>
          <w:iCs/>
        </w:rPr>
        <w:t>ПЧист</w:t>
      </w:r>
      <w:proofErr w:type="spellEnd"/>
      <w:proofErr w:type="gramStart"/>
      <w:r w:rsidRPr="00FC0827">
        <w:rPr>
          <w:i/>
          <w:iCs/>
          <w:vertAlign w:val="subscript"/>
          <w:lang w:val="en-US"/>
        </w:rPr>
        <w:t>t</w:t>
      </w:r>
      <w:proofErr w:type="gramEnd"/>
      <w:r w:rsidR="00AF58DF">
        <w:rPr>
          <w:i/>
          <w:iCs/>
          <w:vertAlign w:val="subscript"/>
        </w:rPr>
        <w:t xml:space="preserve"> </w:t>
      </w:r>
      <w:r w:rsidRPr="00FC0827">
        <w:rPr>
          <w:i/>
          <w:iCs/>
          <w:vertAlign w:val="subscript"/>
        </w:rPr>
        <w:t xml:space="preserve"> </w:t>
      </w:r>
      <w:r w:rsidRPr="00FC0827">
        <w:rPr>
          <w:i/>
          <w:iCs/>
        </w:rPr>
        <w:t>–</w:t>
      </w:r>
      <w:r w:rsidRPr="00FC0827">
        <w:t xml:space="preserve"> чистая прибыль, получаемая на </w:t>
      </w:r>
      <w:r w:rsidRPr="00FC0827">
        <w:rPr>
          <w:i/>
          <w:iCs/>
          <w:lang w:val="en-US"/>
        </w:rPr>
        <w:t>t</w:t>
      </w:r>
      <w:r w:rsidRPr="00FC0827">
        <w:t>-м шаге, которая рассчитывается по формуле:</w:t>
      </w:r>
    </w:p>
    <w:p w:rsidR="002E7216" w:rsidRPr="00FC0827" w:rsidRDefault="002E7216" w:rsidP="00A066D1"/>
    <w:p w:rsidR="002E7216" w:rsidRPr="00FC0827" w:rsidRDefault="002E7216" w:rsidP="004D0CD9">
      <w:pPr>
        <w:ind w:hanging="11"/>
        <w:jc w:val="center"/>
      </w:pPr>
      <w:proofErr w:type="spellStart"/>
      <w:r w:rsidRPr="00FC0827">
        <w:rPr>
          <w:i/>
          <w:iCs/>
        </w:rPr>
        <w:t>ПЧист</w:t>
      </w:r>
      <w:proofErr w:type="spellEnd"/>
      <w:proofErr w:type="gramStart"/>
      <w:r w:rsidRPr="00FC0827">
        <w:rPr>
          <w:i/>
          <w:iCs/>
          <w:vertAlign w:val="subscript"/>
          <w:lang w:val="en-US"/>
        </w:rPr>
        <w:t>t</w:t>
      </w:r>
      <w:proofErr w:type="gramEnd"/>
      <w:r w:rsidRPr="00FC0827">
        <w:rPr>
          <w:i/>
          <w:iCs/>
        </w:rPr>
        <w:t xml:space="preserve"> = </w:t>
      </w:r>
      <w:proofErr w:type="spellStart"/>
      <w:r w:rsidRPr="00FC0827">
        <w:rPr>
          <w:i/>
          <w:iCs/>
        </w:rPr>
        <w:t>Приб</w:t>
      </w:r>
      <w:proofErr w:type="spellEnd"/>
      <w:r w:rsidRPr="00FC0827">
        <w:rPr>
          <w:i/>
          <w:iCs/>
          <w:vertAlign w:val="subscript"/>
          <w:lang w:val="en-US"/>
        </w:rPr>
        <w:t>t</w:t>
      </w:r>
      <w:r w:rsidRPr="00FC0827">
        <w:rPr>
          <w:i/>
          <w:iCs/>
        </w:rPr>
        <w:t xml:space="preserve"> –</w:t>
      </w:r>
      <w:r w:rsidR="00AF58DF">
        <w:rPr>
          <w:i/>
          <w:iCs/>
        </w:rPr>
        <w:t xml:space="preserve"> </w:t>
      </w:r>
      <w:proofErr w:type="spellStart"/>
      <w:r w:rsidRPr="00FC0827">
        <w:rPr>
          <w:i/>
          <w:iCs/>
        </w:rPr>
        <w:t>НПриб</w:t>
      </w:r>
      <w:proofErr w:type="spellEnd"/>
      <w:r w:rsidRPr="00FC0827">
        <w:rPr>
          <w:i/>
          <w:iCs/>
          <w:vertAlign w:val="subscript"/>
          <w:lang w:val="en-US"/>
        </w:rPr>
        <w:t>t</w:t>
      </w:r>
      <w:r w:rsidRPr="00FC0827">
        <w:t>,</w:t>
      </w:r>
    </w:p>
    <w:p w:rsidR="004D0CD9" w:rsidRDefault="004D0CD9" w:rsidP="00AF58DF">
      <w:pPr>
        <w:ind w:firstLine="0"/>
      </w:pPr>
    </w:p>
    <w:p w:rsidR="002E7216" w:rsidRPr="00FC0827" w:rsidRDefault="002E7216" w:rsidP="004D0CD9">
      <w:pPr>
        <w:ind w:left="440" w:hanging="440"/>
      </w:pPr>
      <w:r w:rsidRPr="00FC0827">
        <w:t xml:space="preserve">где </w:t>
      </w:r>
      <w:r w:rsidR="004D0CD9">
        <w:t xml:space="preserve"> </w:t>
      </w:r>
      <w:proofErr w:type="spellStart"/>
      <w:r w:rsidRPr="00FC0827">
        <w:rPr>
          <w:i/>
          <w:iCs/>
        </w:rPr>
        <w:t>Приб</w:t>
      </w:r>
      <w:proofErr w:type="spellEnd"/>
      <w:proofErr w:type="gramStart"/>
      <w:r w:rsidRPr="00FC0827">
        <w:rPr>
          <w:i/>
          <w:iCs/>
          <w:vertAlign w:val="subscript"/>
          <w:lang w:val="en-US"/>
        </w:rPr>
        <w:t>t</w:t>
      </w:r>
      <w:proofErr w:type="gramEnd"/>
      <w:r w:rsidRPr="00FC0827">
        <w:t xml:space="preserve"> – прибыль (налоговая база по налогу на прибыль), получаемая на </w:t>
      </w:r>
      <w:r w:rsidRPr="00FC0827">
        <w:rPr>
          <w:i/>
          <w:iCs/>
          <w:lang w:val="en-US"/>
        </w:rPr>
        <w:t>t</w:t>
      </w:r>
      <w:r w:rsidRPr="00FC0827">
        <w:t>-м шаге;</w:t>
      </w:r>
    </w:p>
    <w:p w:rsidR="002E7216" w:rsidRPr="00FC0827" w:rsidRDefault="002E7216" w:rsidP="004D0CD9">
      <w:pPr>
        <w:ind w:left="440" w:hanging="15"/>
      </w:pPr>
      <w:proofErr w:type="spellStart"/>
      <w:r w:rsidRPr="00FC0827">
        <w:rPr>
          <w:i/>
          <w:iCs/>
        </w:rPr>
        <w:t>НПриб</w:t>
      </w:r>
      <w:proofErr w:type="spellEnd"/>
      <w:proofErr w:type="gramStart"/>
      <w:r w:rsidRPr="00FC0827">
        <w:rPr>
          <w:i/>
          <w:iCs/>
          <w:vertAlign w:val="subscript"/>
          <w:lang w:val="en-US"/>
        </w:rPr>
        <w:t>t</w:t>
      </w:r>
      <w:proofErr w:type="gramEnd"/>
      <w:r w:rsidRPr="00FC0827">
        <w:rPr>
          <w:i/>
          <w:iCs/>
        </w:rPr>
        <w:t xml:space="preserve"> </w:t>
      </w:r>
      <w:r w:rsidRPr="00FC0827">
        <w:t xml:space="preserve">– сумма налога на прибыль, рассчитываемая на </w:t>
      </w:r>
      <w:r w:rsidRPr="00FC0827">
        <w:rPr>
          <w:i/>
          <w:iCs/>
          <w:lang w:val="en-US"/>
        </w:rPr>
        <w:t>t</w:t>
      </w:r>
      <w:r w:rsidRPr="00FC0827">
        <w:t>-м шаге, определяется по формуле:</w:t>
      </w:r>
    </w:p>
    <w:p w:rsidR="002E7216" w:rsidRPr="00FC0827" w:rsidRDefault="002E7216" w:rsidP="00A066D1"/>
    <w:p w:rsidR="002E7216" w:rsidRPr="00FC0827" w:rsidRDefault="002E7216" w:rsidP="006E035C">
      <w:pPr>
        <w:ind w:hanging="11"/>
        <w:jc w:val="center"/>
      </w:pPr>
      <w:proofErr w:type="spellStart"/>
      <w:r w:rsidRPr="00FC0827">
        <w:rPr>
          <w:i/>
          <w:iCs/>
        </w:rPr>
        <w:t>НПриб</w:t>
      </w:r>
      <w:proofErr w:type="spellEnd"/>
      <w:proofErr w:type="gramStart"/>
      <w:r w:rsidRPr="00FC0827">
        <w:rPr>
          <w:i/>
          <w:iCs/>
          <w:vertAlign w:val="subscript"/>
          <w:lang w:val="en-US"/>
        </w:rPr>
        <w:t>t</w:t>
      </w:r>
      <w:proofErr w:type="gramEnd"/>
      <w:r w:rsidRPr="00FC0827">
        <w:rPr>
          <w:i/>
          <w:iCs/>
        </w:rPr>
        <w:t xml:space="preserve"> = </w:t>
      </w:r>
      <w:proofErr w:type="spellStart"/>
      <w:r w:rsidRPr="00FC0827">
        <w:rPr>
          <w:i/>
          <w:iCs/>
        </w:rPr>
        <w:t>Приб</w:t>
      </w:r>
      <w:proofErr w:type="spellEnd"/>
      <w:r w:rsidRPr="00FC0827">
        <w:rPr>
          <w:i/>
          <w:iCs/>
          <w:vertAlign w:val="subscript"/>
          <w:lang w:val="en-US"/>
        </w:rPr>
        <w:t>t</w:t>
      </w:r>
      <w:r w:rsidRPr="00FC0827">
        <w:rPr>
          <w:i/>
          <w:iCs/>
        </w:rPr>
        <w:t xml:space="preserve"> · </w:t>
      </w:r>
      <w:proofErr w:type="spellStart"/>
      <w:r w:rsidRPr="00FC0827">
        <w:rPr>
          <w:i/>
          <w:iCs/>
        </w:rPr>
        <w:t>СНПриб</w:t>
      </w:r>
      <w:proofErr w:type="spellEnd"/>
      <w:r w:rsidRPr="00FC0827">
        <w:t>,</w:t>
      </w:r>
    </w:p>
    <w:p w:rsidR="004D0CD9" w:rsidRDefault="004D0CD9" w:rsidP="00AF58DF">
      <w:pPr>
        <w:ind w:hanging="11"/>
      </w:pPr>
    </w:p>
    <w:p w:rsidR="002E7216" w:rsidRPr="00FC0827" w:rsidRDefault="002E7216" w:rsidP="004D0CD9">
      <w:pPr>
        <w:ind w:left="418" w:hanging="429"/>
      </w:pPr>
      <w:r w:rsidRPr="00FC0827">
        <w:t xml:space="preserve">где </w:t>
      </w:r>
      <w:proofErr w:type="spellStart"/>
      <w:r w:rsidRPr="00FC0827">
        <w:rPr>
          <w:i/>
          <w:iCs/>
        </w:rPr>
        <w:t>СНПриб</w:t>
      </w:r>
      <w:proofErr w:type="spellEnd"/>
      <w:r w:rsidRPr="00FC0827">
        <w:rPr>
          <w:i/>
          <w:iCs/>
        </w:rPr>
        <w:t xml:space="preserve"> – </w:t>
      </w:r>
      <w:r w:rsidRPr="00FC0827">
        <w:t>ставка налога на прибыль, %. Ставка налога на прибыль указана в ст.</w:t>
      </w:r>
      <w:r w:rsidR="004D0CD9">
        <w:t xml:space="preserve"> </w:t>
      </w:r>
      <w:r w:rsidRPr="00FC0827">
        <w:t xml:space="preserve">284 Налогового </w:t>
      </w:r>
      <w:r w:rsidR="00A83F6F">
        <w:t>к</w:t>
      </w:r>
      <w:r w:rsidRPr="00FC0827">
        <w:t>одекса Российской Ф</w:t>
      </w:r>
      <w:r w:rsidRPr="00FC0827">
        <w:t>е</w:t>
      </w:r>
      <w:r w:rsidRPr="00FC0827">
        <w:t>дерации (НК РФ) [3].</w:t>
      </w:r>
    </w:p>
    <w:p w:rsidR="002E7216" w:rsidRPr="00FC0827" w:rsidRDefault="002E7216" w:rsidP="00A066D1"/>
    <w:p w:rsidR="002E7216" w:rsidRPr="00FC0827" w:rsidRDefault="002E7216" w:rsidP="00A066D1">
      <w:r w:rsidRPr="00FC0827">
        <w:t>Прибыль рассчитывается по формуле:</w:t>
      </w:r>
    </w:p>
    <w:p w:rsidR="002E7216" w:rsidRPr="00FC0827" w:rsidRDefault="002E7216" w:rsidP="00A066D1"/>
    <w:p w:rsidR="002E7216" w:rsidRPr="00FC0827" w:rsidRDefault="002E7216" w:rsidP="00A066D1">
      <w:pPr>
        <w:jc w:val="center"/>
      </w:pPr>
      <w:proofErr w:type="spellStart"/>
      <w:r w:rsidRPr="00FC0827">
        <w:rPr>
          <w:i/>
          <w:iCs/>
        </w:rPr>
        <w:t>Приб</w:t>
      </w:r>
      <w:proofErr w:type="spellEnd"/>
      <w:proofErr w:type="gramStart"/>
      <w:r w:rsidRPr="00FC0827">
        <w:rPr>
          <w:i/>
          <w:iCs/>
          <w:vertAlign w:val="subscript"/>
          <w:lang w:val="en-US"/>
        </w:rPr>
        <w:t>t</w:t>
      </w:r>
      <w:proofErr w:type="gramEnd"/>
      <w:r w:rsidRPr="00FC0827">
        <w:rPr>
          <w:i/>
          <w:iCs/>
        </w:rPr>
        <w:t xml:space="preserve"> = </w:t>
      </w:r>
      <w:r w:rsidRPr="006E035C">
        <w:rPr>
          <w:iCs/>
        </w:rPr>
        <w:t>(</w:t>
      </w:r>
      <w:r w:rsidRPr="00FC0827">
        <w:rPr>
          <w:i/>
          <w:iCs/>
        </w:rPr>
        <w:t>Д</w:t>
      </w:r>
      <w:r w:rsidRPr="00FC0827">
        <w:rPr>
          <w:i/>
          <w:iCs/>
          <w:vertAlign w:val="subscript"/>
          <w:lang w:val="en-US"/>
        </w:rPr>
        <w:t>t</w:t>
      </w:r>
      <w:r w:rsidRPr="00FC0827">
        <w:rPr>
          <w:i/>
          <w:iCs/>
        </w:rPr>
        <w:t xml:space="preserve"> –</w:t>
      </w:r>
      <w:r w:rsidR="0026351A">
        <w:rPr>
          <w:i/>
          <w:iCs/>
        </w:rPr>
        <w:t xml:space="preserve"> </w:t>
      </w:r>
      <w:r w:rsidRPr="00FC0827">
        <w:rPr>
          <w:i/>
          <w:iCs/>
        </w:rPr>
        <w:t>НДС</w:t>
      </w:r>
      <w:r w:rsidRPr="00FC0827">
        <w:rPr>
          <w:i/>
          <w:iCs/>
          <w:vertAlign w:val="subscript"/>
          <w:lang w:val="en-US"/>
        </w:rPr>
        <w:t>t</w:t>
      </w:r>
      <w:r w:rsidRPr="00FC0827">
        <w:rPr>
          <w:i/>
          <w:iCs/>
          <w:vertAlign w:val="superscript"/>
        </w:rPr>
        <w:t>вход</w:t>
      </w:r>
      <w:r w:rsidRPr="006E035C">
        <w:rPr>
          <w:iCs/>
        </w:rPr>
        <w:t>)</w:t>
      </w:r>
      <w:r w:rsidRPr="00FC0827">
        <w:rPr>
          <w:i/>
          <w:iCs/>
        </w:rPr>
        <w:t xml:space="preserve"> – Р</w:t>
      </w:r>
      <w:r w:rsidRPr="00FC0827">
        <w:rPr>
          <w:i/>
          <w:iCs/>
          <w:vertAlign w:val="subscript"/>
          <w:lang w:val="en-US"/>
        </w:rPr>
        <w:t>t</w:t>
      </w:r>
      <w:r w:rsidRPr="00FC0827">
        <w:t>,</w:t>
      </w:r>
    </w:p>
    <w:p w:rsidR="006E035C" w:rsidRDefault="006E035C" w:rsidP="00A066D1"/>
    <w:p w:rsidR="002E7216" w:rsidRPr="00FC0827" w:rsidRDefault="002E7216" w:rsidP="006E035C">
      <w:pPr>
        <w:ind w:hanging="11"/>
      </w:pPr>
      <w:r w:rsidRPr="00FC0827">
        <w:t>где</w:t>
      </w:r>
      <w:r w:rsidRPr="00FC0827">
        <w:rPr>
          <w:i/>
          <w:iCs/>
        </w:rPr>
        <w:t xml:space="preserve">  Д</w:t>
      </w:r>
      <w:proofErr w:type="gramStart"/>
      <w:r w:rsidRPr="00FC0827">
        <w:rPr>
          <w:i/>
          <w:iCs/>
          <w:vertAlign w:val="subscript"/>
          <w:lang w:val="en-US"/>
        </w:rPr>
        <w:t>t</w:t>
      </w:r>
      <w:proofErr w:type="gramEnd"/>
      <w:r w:rsidRPr="00FC0827">
        <w:rPr>
          <w:i/>
          <w:iCs/>
        </w:rPr>
        <w:t xml:space="preserve"> </w:t>
      </w:r>
      <w:r w:rsidRPr="00FC0827">
        <w:t>–</w:t>
      </w:r>
      <w:r w:rsidRPr="00FC0827">
        <w:rPr>
          <w:i/>
          <w:iCs/>
        </w:rPr>
        <w:t xml:space="preserve"> </w:t>
      </w:r>
      <w:r w:rsidRPr="00FC0827">
        <w:t xml:space="preserve">доходы, получаемые на </w:t>
      </w:r>
      <w:r w:rsidRPr="00FC0827">
        <w:rPr>
          <w:i/>
          <w:iCs/>
          <w:lang w:val="en-US"/>
        </w:rPr>
        <w:t>t</w:t>
      </w:r>
      <w:r w:rsidRPr="00FC0827">
        <w:t>-м шаге;</w:t>
      </w:r>
    </w:p>
    <w:p w:rsidR="002E7216" w:rsidRPr="00FC0827" w:rsidRDefault="002E7216" w:rsidP="006E035C">
      <w:pPr>
        <w:ind w:left="429" w:hanging="4"/>
      </w:pPr>
      <w:r w:rsidRPr="00FC0827">
        <w:rPr>
          <w:i/>
          <w:iCs/>
        </w:rPr>
        <w:t>НДС</w:t>
      </w:r>
      <w:proofErr w:type="gramStart"/>
      <w:r w:rsidRPr="00FC0827">
        <w:rPr>
          <w:i/>
          <w:iCs/>
          <w:vertAlign w:val="subscript"/>
          <w:lang w:val="en-US"/>
        </w:rPr>
        <w:t>t</w:t>
      </w:r>
      <w:proofErr w:type="gramEnd"/>
      <w:r w:rsidRPr="00FC0827">
        <w:rPr>
          <w:i/>
          <w:iCs/>
          <w:vertAlign w:val="superscript"/>
        </w:rPr>
        <w:t>вход</w:t>
      </w:r>
      <w:r w:rsidRPr="00FC0827">
        <w:rPr>
          <w:i/>
          <w:iCs/>
        </w:rPr>
        <w:t xml:space="preserve"> – </w:t>
      </w:r>
      <w:r w:rsidRPr="00FC0827">
        <w:t>сумма налога на добавленную стоимость, возн</w:t>
      </w:r>
      <w:r w:rsidRPr="00FC0827">
        <w:t>и</w:t>
      </w:r>
      <w:r w:rsidRPr="00FC0827">
        <w:t xml:space="preserve">кающего на </w:t>
      </w:r>
      <w:r w:rsidRPr="00FC0827">
        <w:rPr>
          <w:i/>
          <w:iCs/>
          <w:lang w:val="en-US"/>
        </w:rPr>
        <w:t>t</w:t>
      </w:r>
      <w:r w:rsidRPr="00FC0827">
        <w:t>-м шаге при получении доходов;</w:t>
      </w:r>
    </w:p>
    <w:p w:rsidR="002E7216" w:rsidRPr="00FC0827" w:rsidRDefault="002E7216" w:rsidP="006E035C">
      <w:pPr>
        <w:ind w:left="429" w:hanging="4"/>
      </w:pPr>
      <w:r w:rsidRPr="00FC0827">
        <w:rPr>
          <w:i/>
          <w:iCs/>
        </w:rPr>
        <w:t>Р</w:t>
      </w:r>
      <w:proofErr w:type="gramStart"/>
      <w:r w:rsidRPr="00FC0827">
        <w:rPr>
          <w:i/>
          <w:iCs/>
          <w:vertAlign w:val="subscript"/>
          <w:lang w:val="en-US"/>
        </w:rPr>
        <w:t>t</w:t>
      </w:r>
      <w:proofErr w:type="gramEnd"/>
      <w:r w:rsidRPr="00FC0827">
        <w:rPr>
          <w:i/>
          <w:iCs/>
        </w:rPr>
        <w:t xml:space="preserve"> </w:t>
      </w:r>
      <w:r w:rsidRPr="00FC0827">
        <w:t>–</w:t>
      </w:r>
      <w:r w:rsidRPr="00FC0827">
        <w:rPr>
          <w:i/>
          <w:iCs/>
        </w:rPr>
        <w:t xml:space="preserve"> </w:t>
      </w:r>
      <w:r w:rsidRPr="00FC0827">
        <w:t xml:space="preserve">расходы, осуществляемые на </w:t>
      </w:r>
      <w:r w:rsidRPr="00FC0827">
        <w:rPr>
          <w:i/>
          <w:iCs/>
          <w:lang w:val="en-US"/>
        </w:rPr>
        <w:t>t</w:t>
      </w:r>
      <w:r w:rsidRPr="00FC0827">
        <w:t>-м шаге, которые опред</w:t>
      </w:r>
      <w:r w:rsidRPr="00FC0827">
        <w:t>е</w:t>
      </w:r>
      <w:r w:rsidRPr="00FC0827">
        <w:t>ляются в соответствии со ст.</w:t>
      </w:r>
      <w:r w:rsidR="006E035C">
        <w:t xml:space="preserve"> </w:t>
      </w:r>
      <w:r w:rsidRPr="00FC0827">
        <w:t>252</w:t>
      </w:r>
      <w:r w:rsidR="006E035C">
        <w:t>–</w:t>
      </w:r>
      <w:r w:rsidRPr="00FC0827">
        <w:t>270 НК РФ по фо</w:t>
      </w:r>
      <w:r w:rsidRPr="00FC0827">
        <w:t>р</w:t>
      </w:r>
      <w:r w:rsidRPr="00FC0827">
        <w:t>муле:</w:t>
      </w:r>
    </w:p>
    <w:p w:rsidR="002E7216" w:rsidRPr="00FC0827" w:rsidRDefault="002E7216" w:rsidP="00A066D1"/>
    <w:p w:rsidR="002E7216" w:rsidRPr="00FC0827" w:rsidRDefault="002E7216" w:rsidP="006E035C">
      <w:pPr>
        <w:ind w:hanging="11"/>
        <w:jc w:val="center"/>
      </w:pPr>
      <w:r w:rsidRPr="00FC0827">
        <w:rPr>
          <w:i/>
          <w:iCs/>
        </w:rPr>
        <w:t>Р</w:t>
      </w:r>
      <w:proofErr w:type="gramStart"/>
      <w:r w:rsidRPr="00FC0827">
        <w:rPr>
          <w:i/>
          <w:iCs/>
          <w:vertAlign w:val="subscript"/>
          <w:lang w:val="en-US"/>
        </w:rPr>
        <w:t>t</w:t>
      </w:r>
      <w:proofErr w:type="gramEnd"/>
      <w:r w:rsidRPr="00FC0827">
        <w:rPr>
          <w:i/>
          <w:iCs/>
        </w:rPr>
        <w:t xml:space="preserve"> = </w:t>
      </w:r>
      <w:proofErr w:type="spellStart"/>
      <w:r w:rsidRPr="00FC0827">
        <w:rPr>
          <w:i/>
          <w:iCs/>
        </w:rPr>
        <w:t>МатР</w:t>
      </w:r>
      <w:proofErr w:type="spellEnd"/>
      <w:r w:rsidRPr="00FC0827">
        <w:rPr>
          <w:i/>
          <w:iCs/>
          <w:vertAlign w:val="subscript"/>
          <w:lang w:val="en-US"/>
        </w:rPr>
        <w:t>t</w:t>
      </w:r>
      <w:r w:rsidRPr="00FC0827">
        <w:rPr>
          <w:i/>
          <w:iCs/>
        </w:rPr>
        <w:t xml:space="preserve"> + РОТ</w:t>
      </w:r>
      <w:r w:rsidRPr="00FC0827">
        <w:rPr>
          <w:i/>
          <w:iCs/>
          <w:vertAlign w:val="subscript"/>
          <w:lang w:val="en-US"/>
        </w:rPr>
        <w:t>t</w:t>
      </w:r>
      <w:r w:rsidRPr="00FC0827">
        <w:rPr>
          <w:i/>
          <w:iCs/>
        </w:rPr>
        <w:t xml:space="preserve"> + А</w:t>
      </w:r>
      <w:r w:rsidRPr="00FC0827">
        <w:rPr>
          <w:i/>
          <w:iCs/>
          <w:vertAlign w:val="subscript"/>
          <w:lang w:val="en-US"/>
        </w:rPr>
        <w:t>t</w:t>
      </w:r>
      <w:r w:rsidRPr="00FC0827">
        <w:rPr>
          <w:i/>
          <w:iCs/>
        </w:rPr>
        <w:t xml:space="preserve"> + </w:t>
      </w:r>
      <w:proofErr w:type="spellStart"/>
      <w:r w:rsidRPr="00FC0827">
        <w:rPr>
          <w:i/>
          <w:iCs/>
        </w:rPr>
        <w:t>ПрР</w:t>
      </w:r>
      <w:proofErr w:type="spellEnd"/>
      <w:r w:rsidRPr="00FC0827">
        <w:rPr>
          <w:i/>
          <w:iCs/>
          <w:vertAlign w:val="subscript"/>
          <w:lang w:val="en-US"/>
        </w:rPr>
        <w:t>t</w:t>
      </w:r>
      <w:r w:rsidRPr="00FC0827">
        <w:t>,</w:t>
      </w:r>
    </w:p>
    <w:p w:rsidR="006E035C" w:rsidRDefault="006E035C" w:rsidP="00A066D1"/>
    <w:p w:rsidR="002E7216" w:rsidRPr="00FC0827" w:rsidRDefault="000E0F1E" w:rsidP="006E035C">
      <w:pPr>
        <w:ind w:left="429" w:hanging="429"/>
        <w:rPr>
          <w:i/>
          <w:iCs/>
        </w:rPr>
      </w:pPr>
      <w:r>
        <w:t>г</w:t>
      </w:r>
      <w:r w:rsidR="002E7216" w:rsidRPr="00FC0827">
        <w:t>де</w:t>
      </w:r>
      <w:r>
        <w:t>  </w:t>
      </w:r>
      <w:proofErr w:type="spellStart"/>
      <w:r w:rsidR="002E7216" w:rsidRPr="00FC0827">
        <w:rPr>
          <w:i/>
          <w:iCs/>
        </w:rPr>
        <w:t>МатР</w:t>
      </w:r>
      <w:proofErr w:type="spellEnd"/>
      <w:proofErr w:type="gramStart"/>
      <w:r w:rsidR="002E7216" w:rsidRPr="00FC0827">
        <w:rPr>
          <w:i/>
          <w:iCs/>
          <w:vertAlign w:val="subscript"/>
          <w:lang w:val="en-US"/>
        </w:rPr>
        <w:t>t</w:t>
      </w:r>
      <w:proofErr w:type="gramEnd"/>
      <w:r w:rsidR="002E7216" w:rsidRPr="00FC0827">
        <w:rPr>
          <w:i/>
          <w:iCs/>
        </w:rPr>
        <w:t xml:space="preserve"> </w:t>
      </w:r>
      <w:r w:rsidR="002E7216" w:rsidRPr="00FC0827">
        <w:t>–</w:t>
      </w:r>
      <w:r w:rsidR="002E7216" w:rsidRPr="00FC0827">
        <w:rPr>
          <w:i/>
          <w:iCs/>
        </w:rPr>
        <w:t xml:space="preserve"> </w:t>
      </w:r>
      <w:r w:rsidR="002E7216" w:rsidRPr="00FC0827">
        <w:t xml:space="preserve">материальные расходы, осуществляемые на </w:t>
      </w:r>
      <w:r w:rsidR="002E7216" w:rsidRPr="00FC0827">
        <w:rPr>
          <w:i/>
          <w:iCs/>
          <w:lang w:val="en-US"/>
        </w:rPr>
        <w:t>t</w:t>
      </w:r>
      <w:r w:rsidR="002E7216" w:rsidRPr="00FC0827">
        <w:t xml:space="preserve">-м </w:t>
      </w:r>
      <w:r>
        <w:br/>
      </w:r>
      <w:r w:rsidR="002E7216" w:rsidRPr="00FC0827">
        <w:t>ш</w:t>
      </w:r>
      <w:r w:rsidR="002E7216" w:rsidRPr="00FC0827">
        <w:t>а</w:t>
      </w:r>
      <w:r w:rsidR="002E7216" w:rsidRPr="00FC0827">
        <w:t>ге, р.;</w:t>
      </w:r>
    </w:p>
    <w:p w:rsidR="002E7216" w:rsidRPr="00FC0827" w:rsidRDefault="002E7216" w:rsidP="006E035C">
      <w:pPr>
        <w:ind w:left="429" w:hanging="11"/>
      </w:pPr>
      <w:r w:rsidRPr="00FC0827">
        <w:rPr>
          <w:i/>
          <w:iCs/>
        </w:rPr>
        <w:t>РОТ</w:t>
      </w:r>
      <w:proofErr w:type="gramStart"/>
      <w:r w:rsidRPr="00FC0827">
        <w:rPr>
          <w:i/>
          <w:iCs/>
          <w:vertAlign w:val="subscript"/>
          <w:lang w:val="en-US"/>
        </w:rPr>
        <w:t>t</w:t>
      </w:r>
      <w:proofErr w:type="gramEnd"/>
      <w:r w:rsidRPr="00FC0827">
        <w:rPr>
          <w:i/>
          <w:iCs/>
        </w:rPr>
        <w:t xml:space="preserve"> – </w:t>
      </w:r>
      <w:r w:rsidRPr="00FC0827">
        <w:t xml:space="preserve">расходы на оплату труда, осуществляемые на </w:t>
      </w:r>
      <w:r w:rsidRPr="00FC0827">
        <w:rPr>
          <w:i/>
          <w:iCs/>
          <w:lang w:val="en-US"/>
        </w:rPr>
        <w:t>t</w:t>
      </w:r>
      <w:r w:rsidRPr="00FC0827">
        <w:t xml:space="preserve">-м </w:t>
      </w:r>
      <w:r w:rsidR="000E0F1E">
        <w:br/>
      </w:r>
      <w:r w:rsidRPr="00FC0827">
        <w:t>ш</w:t>
      </w:r>
      <w:r w:rsidRPr="00FC0827">
        <w:t>а</w:t>
      </w:r>
      <w:r w:rsidRPr="00FC0827">
        <w:t>ге, р.;</w:t>
      </w:r>
    </w:p>
    <w:p w:rsidR="002E7216" w:rsidRPr="00FC0827" w:rsidRDefault="002E7216" w:rsidP="006E035C">
      <w:pPr>
        <w:ind w:left="429" w:hanging="11"/>
        <w:rPr>
          <w:i/>
          <w:iCs/>
        </w:rPr>
      </w:pPr>
      <w:proofErr w:type="spellStart"/>
      <w:r w:rsidRPr="00FC0827">
        <w:rPr>
          <w:i/>
          <w:iCs/>
        </w:rPr>
        <w:t>ПрР</w:t>
      </w:r>
      <w:proofErr w:type="spellEnd"/>
      <w:proofErr w:type="gramStart"/>
      <w:r w:rsidRPr="00FC0827">
        <w:rPr>
          <w:i/>
          <w:iCs/>
          <w:vertAlign w:val="subscript"/>
          <w:lang w:val="en-US"/>
        </w:rPr>
        <w:t>t</w:t>
      </w:r>
      <w:proofErr w:type="gramEnd"/>
      <w:r w:rsidRPr="00FC0827">
        <w:t xml:space="preserve"> – прочие расходы, осуществляемые на </w:t>
      </w:r>
      <w:r w:rsidRPr="00FC0827">
        <w:rPr>
          <w:i/>
          <w:iCs/>
          <w:lang w:val="en-US"/>
        </w:rPr>
        <w:t>t</w:t>
      </w:r>
      <w:r w:rsidRPr="00FC0827">
        <w:t>-м шаге, р.</w:t>
      </w:r>
    </w:p>
    <w:p w:rsidR="002E7216" w:rsidRPr="00FC0827" w:rsidRDefault="002E7216" w:rsidP="00A066D1">
      <w:r w:rsidRPr="00FC0827">
        <w:t>Согласно ст.</w:t>
      </w:r>
      <w:r w:rsidR="006E035C">
        <w:t xml:space="preserve"> </w:t>
      </w:r>
      <w:r w:rsidRPr="00FC0827">
        <w:t>170 НК РФ, в состав расходов не входит налог на добавленную стоимость.</w:t>
      </w:r>
    </w:p>
    <w:p w:rsidR="002E7216" w:rsidRPr="00FC0827" w:rsidRDefault="002E7216" w:rsidP="00A066D1"/>
    <w:p w:rsidR="002E7216" w:rsidRPr="00FC0827" w:rsidRDefault="002E7216" w:rsidP="00A066D1">
      <w:r w:rsidRPr="00FC0827">
        <w:t xml:space="preserve">Сумма амортизации на </w:t>
      </w:r>
      <w:r w:rsidRPr="00FC0827">
        <w:rPr>
          <w:i/>
          <w:iCs/>
          <w:lang w:val="en-US"/>
        </w:rPr>
        <w:t>t</w:t>
      </w:r>
      <w:r w:rsidRPr="00FC0827">
        <w:t>-м шаге (</w:t>
      </w:r>
      <w:r w:rsidRPr="00FC0827">
        <w:rPr>
          <w:i/>
          <w:iCs/>
        </w:rPr>
        <w:t>А</w:t>
      </w:r>
      <w:proofErr w:type="gramStart"/>
      <w:r w:rsidRPr="00FC0827">
        <w:rPr>
          <w:i/>
          <w:iCs/>
          <w:vertAlign w:val="subscript"/>
          <w:lang w:val="en-US"/>
        </w:rPr>
        <w:t>t</w:t>
      </w:r>
      <w:proofErr w:type="gramEnd"/>
      <w:r w:rsidRPr="00FC0827">
        <w:t>) определяется по фо</w:t>
      </w:r>
      <w:r w:rsidRPr="00FC0827">
        <w:t>р</w:t>
      </w:r>
      <w:r w:rsidRPr="00FC0827">
        <w:t>муле:</w:t>
      </w:r>
    </w:p>
    <w:p w:rsidR="002E7216" w:rsidRPr="00FC0827" w:rsidRDefault="002E7216" w:rsidP="006E035C">
      <w:pPr>
        <w:ind w:hanging="11"/>
        <w:jc w:val="center"/>
      </w:pPr>
      <w:r w:rsidRPr="00FC0827">
        <w:rPr>
          <w:i/>
          <w:iCs/>
        </w:rPr>
        <w:t>А</w:t>
      </w:r>
      <w:proofErr w:type="gramStart"/>
      <w:r w:rsidRPr="00FC0827">
        <w:rPr>
          <w:i/>
          <w:iCs/>
          <w:vertAlign w:val="subscript"/>
          <w:lang w:val="en-US"/>
        </w:rPr>
        <w:t>t</w:t>
      </w:r>
      <w:proofErr w:type="gramEnd"/>
      <w:r w:rsidRPr="00FC0827">
        <w:rPr>
          <w:i/>
          <w:iCs/>
        </w:rPr>
        <w:t xml:space="preserve"> = ∑</w:t>
      </w:r>
      <w:proofErr w:type="spellStart"/>
      <w:r w:rsidRPr="00FC0827">
        <w:rPr>
          <w:i/>
          <w:iCs/>
          <w:lang w:val="en-US"/>
        </w:rPr>
        <w:t>A</w:t>
      </w:r>
      <w:r w:rsidRPr="00FC0827">
        <w:rPr>
          <w:i/>
          <w:iCs/>
          <w:vertAlign w:val="subscript"/>
          <w:lang w:val="en-US"/>
        </w:rPr>
        <w:t>j</w:t>
      </w:r>
      <w:proofErr w:type="spellEnd"/>
      <w:r w:rsidRPr="00FC0827">
        <w:t>,</w:t>
      </w:r>
    </w:p>
    <w:p w:rsidR="006E035C" w:rsidRDefault="006E035C" w:rsidP="00A066D1"/>
    <w:p w:rsidR="002E7216" w:rsidRPr="00FC0827" w:rsidRDefault="002E7216" w:rsidP="006E035C">
      <w:pPr>
        <w:ind w:firstLine="0"/>
      </w:pPr>
      <w:r w:rsidRPr="00FC0827">
        <w:t xml:space="preserve">где </w:t>
      </w:r>
      <w:proofErr w:type="spellStart"/>
      <w:r w:rsidRPr="00FC0827">
        <w:rPr>
          <w:i/>
          <w:iCs/>
          <w:lang w:val="en-US"/>
        </w:rPr>
        <w:t>A</w:t>
      </w:r>
      <w:r w:rsidRPr="00FC0827">
        <w:rPr>
          <w:i/>
          <w:iCs/>
          <w:vertAlign w:val="subscript"/>
          <w:lang w:val="en-US"/>
        </w:rPr>
        <w:t>j</w:t>
      </w:r>
      <w:proofErr w:type="spellEnd"/>
      <w:r w:rsidRPr="00FC0827">
        <w:t xml:space="preserve"> – сумма ежемесячной амортизации, р.</w:t>
      </w:r>
    </w:p>
    <w:p w:rsidR="006E035C" w:rsidRDefault="006E035C" w:rsidP="00A066D1"/>
    <w:p w:rsidR="002E7216" w:rsidRPr="00FC0827" w:rsidRDefault="002E7216" w:rsidP="00A066D1">
      <w:r w:rsidRPr="00FC0827">
        <w:t>При этом сумма ежемесячной амортизации определяется по формуле:</w:t>
      </w:r>
    </w:p>
    <w:p w:rsidR="002E7216" w:rsidRPr="00FC0827" w:rsidRDefault="002E7216" w:rsidP="00A066D1"/>
    <w:p w:rsidR="002E7216" w:rsidRPr="00FC0827" w:rsidRDefault="002E7216" w:rsidP="00A6466C">
      <w:pPr>
        <w:ind w:hanging="11"/>
        <w:jc w:val="center"/>
      </w:pPr>
      <w:proofErr w:type="spellStart"/>
      <w:r w:rsidRPr="00FC0827">
        <w:rPr>
          <w:i/>
          <w:iCs/>
          <w:lang w:val="en-US"/>
        </w:rPr>
        <w:t>A</w:t>
      </w:r>
      <w:r w:rsidRPr="00FC0827">
        <w:rPr>
          <w:i/>
          <w:iCs/>
          <w:vertAlign w:val="subscript"/>
          <w:lang w:val="en-US"/>
        </w:rPr>
        <w:t>j</w:t>
      </w:r>
      <w:proofErr w:type="spellEnd"/>
      <w:r w:rsidRPr="00FC0827">
        <w:rPr>
          <w:i/>
          <w:iCs/>
        </w:rPr>
        <w:t xml:space="preserve"> = Ф · К</w:t>
      </w:r>
      <w:r w:rsidRPr="00FC0827">
        <w:t>,</w:t>
      </w:r>
    </w:p>
    <w:p w:rsidR="001639B7" w:rsidRDefault="001639B7" w:rsidP="00A066D1"/>
    <w:p w:rsidR="002E7216" w:rsidRPr="00FC0827" w:rsidRDefault="002E7216" w:rsidP="001639B7">
      <w:pPr>
        <w:ind w:firstLine="0"/>
      </w:pPr>
      <w:r w:rsidRPr="00FC0827">
        <w:t xml:space="preserve">где  </w:t>
      </w:r>
      <w:r w:rsidRPr="00FC0827">
        <w:rPr>
          <w:i/>
          <w:iCs/>
        </w:rPr>
        <w:t>Ф</w:t>
      </w:r>
      <w:r w:rsidRPr="00FC0827">
        <w:t xml:space="preserve"> – первоначальная стоимость объекта, р.;</w:t>
      </w:r>
    </w:p>
    <w:p w:rsidR="002E7216" w:rsidRPr="00FC0827" w:rsidRDefault="002E7216" w:rsidP="00A066D1">
      <w:proofErr w:type="gramStart"/>
      <w:r w:rsidRPr="00FC0827">
        <w:rPr>
          <w:i/>
          <w:iCs/>
        </w:rPr>
        <w:t>К</w:t>
      </w:r>
      <w:proofErr w:type="gramEnd"/>
      <w:r w:rsidRPr="00FC0827">
        <w:t xml:space="preserve"> – </w:t>
      </w:r>
      <w:proofErr w:type="gramStart"/>
      <w:r w:rsidRPr="00FC0827">
        <w:t>норма</w:t>
      </w:r>
      <w:proofErr w:type="gramEnd"/>
      <w:r w:rsidRPr="00FC0827">
        <w:t xml:space="preserve"> амортизации, %.</w:t>
      </w:r>
    </w:p>
    <w:p w:rsidR="002E7216" w:rsidRPr="00FC0827" w:rsidRDefault="002E7216" w:rsidP="00A066D1"/>
    <w:p w:rsidR="002E7216" w:rsidRPr="00FC0827" w:rsidRDefault="002E7216" w:rsidP="00A066D1">
      <w:r w:rsidRPr="00FC0827">
        <w:t>По правилам НК РФ первоначальная стоимость (</w:t>
      </w:r>
      <w:r w:rsidRPr="00FC0827">
        <w:rPr>
          <w:i/>
          <w:iCs/>
        </w:rPr>
        <w:t>Ф</w:t>
      </w:r>
      <w:r w:rsidRPr="00FC0827">
        <w:t>) опред</w:t>
      </w:r>
      <w:r w:rsidRPr="00FC0827">
        <w:t>е</w:t>
      </w:r>
      <w:r w:rsidRPr="00FC0827">
        <w:t>ляется как сумма расходов на его приобретение, сооружение, изготовление, доставку и доведение до состояния, в котором оно пригодно для использования, за исключением НДС [7].</w:t>
      </w:r>
    </w:p>
    <w:p w:rsidR="002E7216" w:rsidRPr="00FC0827" w:rsidRDefault="002E7216" w:rsidP="00A066D1">
      <w:r w:rsidRPr="00FC0827">
        <w:t>Норма амортизации по каждому объекту амортизируемого имущества определяется по формуле [7]:</w:t>
      </w:r>
    </w:p>
    <w:p w:rsidR="002E7216" w:rsidRPr="00FC0827" w:rsidRDefault="002E7216" w:rsidP="00A066D1"/>
    <w:p w:rsidR="002E7216" w:rsidRPr="00FC0827" w:rsidRDefault="002E7216" w:rsidP="00A6466C">
      <w:pPr>
        <w:ind w:hanging="11"/>
        <w:jc w:val="center"/>
      </w:pPr>
      <w:r w:rsidRPr="00FC0827">
        <w:rPr>
          <w:i/>
          <w:iCs/>
        </w:rPr>
        <w:t xml:space="preserve">К = </w:t>
      </w:r>
      <w:r w:rsidRPr="001639B7">
        <w:rPr>
          <w:iCs/>
        </w:rPr>
        <w:t>[1/</w:t>
      </w:r>
      <w:proofErr w:type="spellStart"/>
      <w:r w:rsidRPr="00FC0827">
        <w:rPr>
          <w:i/>
          <w:iCs/>
        </w:rPr>
        <w:t>n</w:t>
      </w:r>
      <w:proofErr w:type="spellEnd"/>
      <w:r w:rsidRPr="001639B7">
        <w:rPr>
          <w:iCs/>
        </w:rPr>
        <w:t>] · 100,</w:t>
      </w:r>
    </w:p>
    <w:p w:rsidR="007C353C" w:rsidRDefault="007C353C" w:rsidP="001639B7">
      <w:pPr>
        <w:ind w:left="440" w:hanging="451"/>
      </w:pPr>
    </w:p>
    <w:p w:rsidR="002E7216" w:rsidRPr="00FC0827" w:rsidRDefault="002E7216" w:rsidP="001639B7">
      <w:pPr>
        <w:ind w:left="440" w:hanging="451"/>
      </w:pPr>
      <w:r w:rsidRPr="00FC0827">
        <w:t xml:space="preserve">где </w:t>
      </w:r>
      <w:proofErr w:type="spellStart"/>
      <w:r w:rsidRPr="00FC0827">
        <w:rPr>
          <w:i/>
          <w:iCs/>
        </w:rPr>
        <w:t>n</w:t>
      </w:r>
      <w:proofErr w:type="spellEnd"/>
      <w:r w:rsidRPr="00FC0827">
        <w:t xml:space="preserve"> – срок полезного использования данного объекта аморт</w:t>
      </w:r>
      <w:r w:rsidRPr="00FC0827">
        <w:t>и</w:t>
      </w:r>
      <w:r w:rsidRPr="00FC0827">
        <w:t>зируемого имущества, выраженный в месяцах.</w:t>
      </w:r>
    </w:p>
    <w:p w:rsidR="002E7216" w:rsidRPr="00FC0827" w:rsidRDefault="002E7216" w:rsidP="001639B7">
      <w:pPr>
        <w:pStyle w:val="21"/>
      </w:pPr>
      <w:bookmarkStart w:id="22" w:name="_Toc167088692"/>
      <w:bookmarkStart w:id="23" w:name="_Toc171930747"/>
      <w:bookmarkStart w:id="24" w:name="_Toc279999775"/>
      <w:bookmarkStart w:id="25" w:name="_Toc337200471"/>
      <w:r w:rsidRPr="00FC0827">
        <w:lastRenderedPageBreak/>
        <w:t xml:space="preserve">3.3. Расчет чистого </w:t>
      </w:r>
      <w:bookmarkEnd w:id="22"/>
      <w:bookmarkEnd w:id="23"/>
      <w:r w:rsidRPr="00FC0827">
        <w:t>денежного потока</w:t>
      </w:r>
      <w:bookmarkEnd w:id="24"/>
      <w:bookmarkEnd w:id="25"/>
    </w:p>
    <w:p w:rsidR="001639B7" w:rsidRPr="00334984" w:rsidRDefault="001639B7" w:rsidP="00A066D1">
      <w:pPr>
        <w:rPr>
          <w:sz w:val="28"/>
          <w:szCs w:val="28"/>
        </w:rPr>
      </w:pPr>
    </w:p>
    <w:p w:rsidR="002E7216" w:rsidRPr="00FC0827" w:rsidRDefault="002E7216" w:rsidP="00334984">
      <w:pPr>
        <w:spacing w:line="257" w:lineRule="auto"/>
      </w:pPr>
      <w:r w:rsidRPr="00FC0827">
        <w:t xml:space="preserve">Для расчета чистого денежного потока заполняются </w:t>
      </w:r>
      <w:r w:rsidR="001639B7">
        <w:br/>
      </w:r>
      <w:r w:rsidRPr="00FC0827">
        <w:t>табл</w:t>
      </w:r>
      <w:r w:rsidR="001639B7">
        <w:t>.</w:t>
      </w:r>
      <w:r w:rsidRPr="00FC0827">
        <w:t xml:space="preserve"> 1</w:t>
      </w:r>
      <w:r w:rsidR="001639B7">
        <w:t>–</w:t>
      </w:r>
      <w:r w:rsidRPr="00FC0827">
        <w:t>6. Результаты можно представлять в миллионах или т</w:t>
      </w:r>
      <w:r w:rsidRPr="00FC0827">
        <w:t>ы</w:t>
      </w:r>
      <w:r w:rsidRPr="00FC0827">
        <w:t>сячах рублей с округлением до целых чисел. Расчеты выполн</w:t>
      </w:r>
      <w:r w:rsidRPr="00FC0827">
        <w:t>я</w:t>
      </w:r>
      <w:r w:rsidRPr="00FC0827">
        <w:t xml:space="preserve">ются на компьютере с использованием электронных таблиц. </w:t>
      </w:r>
    </w:p>
    <w:p w:rsidR="002E7216" w:rsidRPr="00FC0827" w:rsidRDefault="002E7216" w:rsidP="00334984">
      <w:pPr>
        <w:spacing w:line="257" w:lineRule="auto"/>
      </w:pPr>
      <w:r w:rsidRPr="00FC0827">
        <w:t>Строка 1 табл.</w:t>
      </w:r>
      <w:r w:rsidR="001639B7">
        <w:t xml:space="preserve"> </w:t>
      </w:r>
      <w:r w:rsidRPr="00FC0827">
        <w:t>1 заполняется на основе соответствующего показателя из исходных данных (прил</w:t>
      </w:r>
      <w:r w:rsidR="001639B7">
        <w:t>.</w:t>
      </w:r>
      <w:r w:rsidRPr="00FC0827">
        <w:t xml:space="preserve"> 1). В строке 2 для кажд</w:t>
      </w:r>
      <w:r w:rsidRPr="00FC0827">
        <w:t>о</w:t>
      </w:r>
      <w:r w:rsidRPr="00FC0827">
        <w:t>го шага указывается количество месяцев, в течение которых объект будет сдаваться в аренду. В строке 3 для каждого шага прогнозируется доля площадей, сдаваемых в аренду. При этом предлагается соблюсти следующие условия:</w:t>
      </w:r>
    </w:p>
    <w:p w:rsidR="002E7216" w:rsidRPr="00FC0827" w:rsidRDefault="002E7216" w:rsidP="00334984">
      <w:pPr>
        <w:numPr>
          <w:ilvl w:val="0"/>
          <w:numId w:val="42"/>
        </w:numPr>
        <w:tabs>
          <w:tab w:val="clear" w:pos="1084"/>
          <w:tab w:val="num" w:pos="682"/>
        </w:tabs>
        <w:autoSpaceDE w:val="0"/>
        <w:autoSpaceDN w:val="0"/>
        <w:adjustRightInd w:val="0"/>
        <w:spacing w:line="257" w:lineRule="auto"/>
        <w:ind w:left="682" w:hanging="253"/>
        <w:jc w:val="left"/>
      </w:pPr>
      <w:r w:rsidRPr="00FC0827">
        <w:t>доля площадей, сдаваемых в аренду</w:t>
      </w:r>
      <w:r w:rsidR="00B97A3E">
        <w:t>,</w:t>
      </w:r>
      <w:r w:rsidRPr="00FC0827">
        <w:t xml:space="preserve"> находится в диап</w:t>
      </w:r>
      <w:r w:rsidRPr="00FC0827">
        <w:t>а</w:t>
      </w:r>
      <w:r w:rsidRPr="00FC0827">
        <w:t>зоне от 80 до 100</w:t>
      </w:r>
      <w:r w:rsidR="0026351A">
        <w:t xml:space="preserve"> </w:t>
      </w:r>
      <w:r w:rsidRPr="00FC0827">
        <w:t>%;</w:t>
      </w:r>
    </w:p>
    <w:p w:rsidR="002E7216" w:rsidRPr="00FC0827" w:rsidRDefault="002E7216" w:rsidP="00334984">
      <w:pPr>
        <w:numPr>
          <w:ilvl w:val="0"/>
          <w:numId w:val="42"/>
        </w:numPr>
        <w:tabs>
          <w:tab w:val="clear" w:pos="1084"/>
          <w:tab w:val="num" w:pos="682"/>
        </w:tabs>
        <w:autoSpaceDE w:val="0"/>
        <w:autoSpaceDN w:val="0"/>
        <w:adjustRightInd w:val="0"/>
        <w:spacing w:line="257" w:lineRule="auto"/>
        <w:ind w:left="682" w:hanging="253"/>
        <w:jc w:val="left"/>
      </w:pPr>
      <w:r w:rsidRPr="00FC0827">
        <w:t>на том шаге, на котором начинается эксплуатация объе</w:t>
      </w:r>
      <w:r w:rsidRPr="00FC0827">
        <w:t>к</w:t>
      </w:r>
      <w:r w:rsidRPr="00FC0827">
        <w:t>та, эта доля минимальна, на следующем шаге – возраст</w:t>
      </w:r>
      <w:r w:rsidRPr="00FC0827">
        <w:t>а</w:t>
      </w:r>
      <w:r w:rsidRPr="00FC0827">
        <w:t>ет, на последующих шагах направленность динамики о</w:t>
      </w:r>
      <w:r w:rsidRPr="00FC0827">
        <w:t>п</w:t>
      </w:r>
      <w:r w:rsidRPr="00FC0827">
        <w:t>ределяет ст</w:t>
      </w:r>
      <w:r w:rsidRPr="00FC0827">
        <w:t>у</w:t>
      </w:r>
      <w:r w:rsidRPr="00FC0827">
        <w:t>дент.</w:t>
      </w:r>
    </w:p>
    <w:p w:rsidR="002E7216" w:rsidRDefault="002E7216" w:rsidP="00334984">
      <w:pPr>
        <w:spacing w:line="257" w:lineRule="auto"/>
      </w:pPr>
      <w:r w:rsidRPr="00FC0827">
        <w:t>Строка 4 определяется как произведение строк 1, 2, 3. Строка 5 заполняется на основе соответствующего показателя из исходных данных. Дальнейшие расчеты будут выполнены в базовых ценах, т.е. на всех шагах этот показатель одинаков. Строка 6 определяется как произведение строк 4 и 5.</w:t>
      </w:r>
    </w:p>
    <w:p w:rsidR="00334984" w:rsidRPr="00FC0827" w:rsidRDefault="00334984" w:rsidP="00334984">
      <w:pPr>
        <w:spacing w:line="257" w:lineRule="auto"/>
      </w:pPr>
      <w:r w:rsidRPr="00FC0827">
        <w:t xml:space="preserve">Постоянные платежи (строка 1 табл. 2) для </w:t>
      </w:r>
      <w:r w:rsidRPr="00FC0827">
        <w:rPr>
          <w:i/>
          <w:iCs/>
          <w:lang w:val="en-US"/>
        </w:rPr>
        <w:t>t</w:t>
      </w:r>
      <w:r w:rsidRPr="00FC0827">
        <w:t>-го шага ра</w:t>
      </w:r>
      <w:r w:rsidRPr="00FC0827">
        <w:t>с</w:t>
      </w:r>
      <w:r w:rsidRPr="00FC0827">
        <w:t>считываются как произведение ежемесячных постоянных эк</w:t>
      </w:r>
      <w:r w:rsidRPr="00FC0827">
        <w:t>с</w:t>
      </w:r>
      <w:r w:rsidRPr="00FC0827">
        <w:t>плуатационных расходов (строка 5 прил</w:t>
      </w:r>
      <w:r>
        <w:t>.</w:t>
      </w:r>
      <w:r w:rsidRPr="00FC0827">
        <w:t xml:space="preserve"> 1) на количество мес</w:t>
      </w:r>
      <w:r w:rsidRPr="00FC0827">
        <w:t>я</w:t>
      </w:r>
      <w:r w:rsidRPr="00FC0827">
        <w:t>цев эксплуатации объекта на этом шаге (строка 2 табл.</w:t>
      </w:r>
      <w:r>
        <w:t> </w:t>
      </w:r>
      <w:r w:rsidRPr="00FC0827">
        <w:t>1). Так</w:t>
      </w:r>
      <w:r w:rsidR="00B97A3E">
        <w:t xml:space="preserve"> </w:t>
      </w:r>
      <w:r w:rsidRPr="00FC0827">
        <w:t>же рассчитывается сумма НДС (строка 1.1 табл</w:t>
      </w:r>
      <w:r>
        <w:t>.</w:t>
      </w:r>
      <w:r w:rsidRPr="00FC0827">
        <w:t xml:space="preserve"> 2 на основе строки 5.1 прил</w:t>
      </w:r>
      <w:r>
        <w:t>.</w:t>
      </w:r>
      <w:r w:rsidRPr="00FC0827">
        <w:t xml:space="preserve"> 1). Переменные платежи (строка 2 табл</w:t>
      </w:r>
      <w:r>
        <w:t>.</w:t>
      </w:r>
      <w:r w:rsidRPr="00FC0827">
        <w:t xml:space="preserve"> 2) для </w:t>
      </w:r>
      <w:r w:rsidRPr="00FC0827">
        <w:rPr>
          <w:i/>
          <w:iCs/>
          <w:lang w:val="en-US"/>
        </w:rPr>
        <w:t>t</w:t>
      </w:r>
      <w:r w:rsidRPr="00FC0827">
        <w:t>-го шага рассчитываются как произведение удельных переме</w:t>
      </w:r>
      <w:r w:rsidRPr="00FC0827">
        <w:t>н</w:t>
      </w:r>
      <w:r w:rsidRPr="00FC0827">
        <w:t>ных расходов (строка 6 прил</w:t>
      </w:r>
      <w:r>
        <w:t>.</w:t>
      </w:r>
      <w:r w:rsidRPr="00FC0827">
        <w:t xml:space="preserve"> 1) на количество площадей, сд</w:t>
      </w:r>
      <w:r w:rsidRPr="00FC0827">
        <w:t>а</w:t>
      </w:r>
      <w:r w:rsidRPr="00FC0827">
        <w:t>ваемых в аренду на этом шаге (строка 4 табл. 1). Так</w:t>
      </w:r>
      <w:r w:rsidR="00B97A3E">
        <w:t xml:space="preserve"> </w:t>
      </w:r>
      <w:r w:rsidRPr="00FC0827">
        <w:t>же рассч</w:t>
      </w:r>
      <w:r w:rsidRPr="00FC0827">
        <w:t>и</w:t>
      </w:r>
      <w:r w:rsidRPr="00FC0827">
        <w:t>тывается сумма НДС (строка 2.1 табл. 2 на основе стр</w:t>
      </w:r>
      <w:r w:rsidR="00B97A3E">
        <w:t>оки</w:t>
      </w:r>
      <w:r w:rsidRPr="00FC0827">
        <w:t xml:space="preserve"> 6.1 прил</w:t>
      </w:r>
      <w:r>
        <w:t>. </w:t>
      </w:r>
      <w:r w:rsidRPr="00FC0827">
        <w:t xml:space="preserve">1). </w:t>
      </w:r>
    </w:p>
    <w:p w:rsidR="00334984" w:rsidRDefault="00334984" w:rsidP="00A066D1">
      <w:pPr>
        <w:pStyle w:val="afff4"/>
        <w:spacing w:line="240" w:lineRule="auto"/>
        <w:ind w:firstLine="425"/>
        <w:rPr>
          <w:b w:val="0"/>
          <w:bCs w:val="0"/>
          <w:sz w:val="22"/>
          <w:szCs w:val="22"/>
        </w:rPr>
      </w:pPr>
    </w:p>
    <w:p w:rsidR="002E7216" w:rsidRPr="00FC0827" w:rsidRDefault="002E7216" w:rsidP="00A066D1">
      <w:pPr>
        <w:pStyle w:val="afff4"/>
        <w:spacing w:line="240" w:lineRule="auto"/>
        <w:ind w:firstLine="425"/>
        <w:rPr>
          <w:b w:val="0"/>
          <w:bCs w:val="0"/>
          <w:sz w:val="22"/>
          <w:szCs w:val="22"/>
        </w:rPr>
      </w:pPr>
      <w:r w:rsidRPr="00FC0827">
        <w:rPr>
          <w:b w:val="0"/>
          <w:bCs w:val="0"/>
          <w:sz w:val="22"/>
          <w:szCs w:val="22"/>
        </w:rPr>
        <w:t>Таблица 1</w:t>
      </w:r>
    </w:p>
    <w:p w:rsidR="002E7216" w:rsidRPr="00FC0827" w:rsidRDefault="002E7216" w:rsidP="00B97A3E">
      <w:pPr>
        <w:pStyle w:val="afff4"/>
        <w:spacing w:after="120" w:line="240" w:lineRule="auto"/>
        <w:jc w:val="center"/>
        <w:rPr>
          <w:b w:val="0"/>
          <w:bCs w:val="0"/>
          <w:sz w:val="22"/>
          <w:szCs w:val="22"/>
        </w:rPr>
      </w:pPr>
      <w:r w:rsidRPr="00FC0827">
        <w:rPr>
          <w:b w:val="0"/>
          <w:bCs w:val="0"/>
          <w:sz w:val="22"/>
          <w:szCs w:val="22"/>
        </w:rPr>
        <w:t xml:space="preserve">Поступления </w:t>
      </w:r>
      <w:proofErr w:type="gramStart"/>
      <w:r w:rsidRPr="00FC0827">
        <w:rPr>
          <w:b w:val="0"/>
          <w:bCs w:val="0"/>
          <w:sz w:val="22"/>
          <w:szCs w:val="22"/>
        </w:rPr>
        <w:t>по операционной</w:t>
      </w:r>
      <w:proofErr w:type="gramEnd"/>
      <w:r w:rsidRPr="00FC0827">
        <w:rPr>
          <w:b w:val="0"/>
          <w:bCs w:val="0"/>
          <w:sz w:val="22"/>
          <w:szCs w:val="22"/>
        </w:rPr>
        <w:t xml:space="preserve"> деятельности</w:t>
      </w:r>
    </w:p>
    <w:tbl>
      <w:tblPr>
        <w:tblW w:w="5000" w:type="pct"/>
        <w:tblLook w:val="01E0"/>
      </w:tblPr>
      <w:tblGrid>
        <w:gridCol w:w="3837"/>
        <w:gridCol w:w="326"/>
        <w:gridCol w:w="326"/>
        <w:gridCol w:w="326"/>
        <w:gridCol w:w="436"/>
        <w:gridCol w:w="326"/>
        <w:gridCol w:w="326"/>
        <w:gridCol w:w="436"/>
      </w:tblGrid>
      <w:tr w:rsidR="002E7216" w:rsidRPr="00334984">
        <w:trPr>
          <w:trHeight w:val="616"/>
        </w:trPr>
        <w:tc>
          <w:tcPr>
            <w:tcW w:w="3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334984" w:rsidRDefault="002E7216" w:rsidP="0008406F">
            <w:pPr>
              <w:ind w:firstLine="0"/>
              <w:jc w:val="center"/>
            </w:pPr>
            <w:r w:rsidRPr="00334984">
              <w:t>Показатель</w:t>
            </w:r>
          </w:p>
        </w:tc>
        <w:tc>
          <w:tcPr>
            <w:tcW w:w="19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334984" w:rsidRDefault="002E7216" w:rsidP="0008406F">
            <w:pPr>
              <w:ind w:firstLine="0"/>
              <w:jc w:val="center"/>
            </w:pPr>
            <w:r w:rsidRPr="00334984">
              <w:t xml:space="preserve">Шаг реализации </w:t>
            </w:r>
            <w:r w:rsidR="00334984">
              <w:br/>
            </w:r>
            <w:r w:rsidRPr="00334984">
              <w:t>прое</w:t>
            </w:r>
            <w:r w:rsidRPr="00334984">
              <w:t>к</w:t>
            </w:r>
            <w:r w:rsidRPr="00334984">
              <w:t>та</w:t>
            </w:r>
          </w:p>
        </w:tc>
      </w:tr>
      <w:tr w:rsidR="002E7216" w:rsidRPr="00334984">
        <w:trPr>
          <w:trHeight w:val="377"/>
        </w:trPr>
        <w:tc>
          <w:tcPr>
            <w:tcW w:w="3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334984" w:rsidRDefault="002E7216" w:rsidP="0008406F">
            <w:pPr>
              <w:ind w:firstLine="0"/>
              <w:jc w:val="center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334984" w:rsidRDefault="002E7216" w:rsidP="0008406F">
            <w:pPr>
              <w:ind w:firstLine="0"/>
              <w:jc w:val="center"/>
            </w:pPr>
            <w:r w:rsidRPr="00334984"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334984" w:rsidRDefault="002E7216" w:rsidP="0008406F">
            <w:pPr>
              <w:ind w:firstLine="0"/>
              <w:jc w:val="center"/>
            </w:pPr>
            <w:r w:rsidRPr="00334984"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334984" w:rsidRDefault="002E7216" w:rsidP="0008406F">
            <w:pPr>
              <w:ind w:firstLine="0"/>
              <w:jc w:val="center"/>
            </w:pPr>
            <w:r w:rsidRPr="00334984"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334984" w:rsidRDefault="002E7216" w:rsidP="0008406F">
            <w:pPr>
              <w:ind w:firstLine="0"/>
              <w:jc w:val="center"/>
            </w:pPr>
            <w:r w:rsidRPr="00334984">
              <w:t>…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334984" w:rsidRDefault="002E7216" w:rsidP="0008406F">
            <w:pPr>
              <w:ind w:firstLine="0"/>
              <w:jc w:val="center"/>
            </w:pPr>
            <w:r w:rsidRPr="00334984">
              <w:t>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334984" w:rsidRDefault="002E7216" w:rsidP="0008406F">
            <w:pPr>
              <w:ind w:firstLine="0"/>
              <w:jc w:val="center"/>
            </w:pPr>
            <w:r w:rsidRPr="00334984"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334984" w:rsidRDefault="002E7216" w:rsidP="0008406F">
            <w:pPr>
              <w:ind w:firstLine="0"/>
              <w:jc w:val="center"/>
            </w:pPr>
            <w:r w:rsidRPr="00334984">
              <w:t>10</w:t>
            </w:r>
          </w:p>
        </w:tc>
      </w:tr>
      <w:tr w:rsidR="002E7216" w:rsidRPr="00334984">
        <w:trPr>
          <w:trHeight w:val="552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334984" w:rsidRDefault="002E7216" w:rsidP="00B97A3E">
            <w:pPr>
              <w:spacing w:line="252" w:lineRule="auto"/>
              <w:ind w:right="51" w:firstLine="0"/>
              <w:jc w:val="left"/>
              <w:rPr>
                <w:snapToGrid w:val="0"/>
                <w:color w:val="000000"/>
              </w:rPr>
            </w:pPr>
            <w:r w:rsidRPr="00334984">
              <w:rPr>
                <w:snapToGrid w:val="0"/>
                <w:color w:val="000000"/>
              </w:rPr>
              <w:t>1.</w:t>
            </w:r>
            <w:r w:rsidR="0008406F" w:rsidRPr="00334984">
              <w:rPr>
                <w:snapToGrid w:val="0"/>
                <w:color w:val="000000"/>
              </w:rPr>
              <w:t xml:space="preserve"> </w:t>
            </w:r>
            <w:r w:rsidRPr="00334984">
              <w:rPr>
                <w:snapToGrid w:val="0"/>
                <w:color w:val="000000"/>
              </w:rPr>
              <w:t xml:space="preserve">Полезная площадь объекта </w:t>
            </w:r>
            <w:r w:rsidR="0008406F" w:rsidRPr="00334984">
              <w:rPr>
                <w:snapToGrid w:val="0"/>
                <w:color w:val="000000"/>
              </w:rPr>
              <w:br/>
            </w:r>
            <w:r w:rsidRPr="00334984">
              <w:rPr>
                <w:snapToGrid w:val="0"/>
                <w:color w:val="000000"/>
              </w:rPr>
              <w:t>недвиж</w:t>
            </w:r>
            <w:r w:rsidRPr="00334984">
              <w:rPr>
                <w:snapToGrid w:val="0"/>
                <w:color w:val="000000"/>
              </w:rPr>
              <w:t>и</w:t>
            </w:r>
            <w:r w:rsidRPr="00334984">
              <w:rPr>
                <w:snapToGrid w:val="0"/>
                <w:color w:val="000000"/>
              </w:rPr>
              <w:t>мости, м</w:t>
            </w:r>
            <w:proofErr w:type="gramStart"/>
            <w:r w:rsidRPr="00334984">
              <w:rPr>
                <w:snapToGrid w:val="0"/>
                <w:color w:val="000000"/>
                <w:vertAlign w:val="superscript"/>
              </w:rPr>
              <w:t>2</w:t>
            </w:r>
            <w:proofErr w:type="gramEnd"/>
            <w:r w:rsidRPr="00334984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334984" w:rsidRDefault="002E7216" w:rsidP="0008406F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334984" w:rsidRDefault="002E7216" w:rsidP="0008406F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334984" w:rsidRDefault="002E7216" w:rsidP="0008406F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334984" w:rsidRDefault="002E7216" w:rsidP="0008406F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334984" w:rsidRDefault="002E7216" w:rsidP="0008406F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334984" w:rsidRDefault="002E7216" w:rsidP="0008406F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334984" w:rsidRDefault="002E7216" w:rsidP="0008406F">
            <w:pPr>
              <w:ind w:firstLine="0"/>
            </w:pPr>
          </w:p>
        </w:tc>
      </w:tr>
      <w:tr w:rsidR="002E7216" w:rsidRPr="00334984">
        <w:trPr>
          <w:trHeight w:val="564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334984" w:rsidRDefault="002E7216" w:rsidP="00B97A3E">
            <w:pPr>
              <w:spacing w:line="252" w:lineRule="auto"/>
              <w:ind w:right="51" w:firstLine="0"/>
              <w:jc w:val="left"/>
              <w:rPr>
                <w:snapToGrid w:val="0"/>
                <w:color w:val="000000"/>
              </w:rPr>
            </w:pPr>
            <w:r w:rsidRPr="00334984">
              <w:rPr>
                <w:snapToGrid w:val="0"/>
                <w:color w:val="000000"/>
              </w:rPr>
              <w:t xml:space="preserve">2. Количество месяцев эксплуатации </w:t>
            </w:r>
            <w:r w:rsidR="0008406F" w:rsidRPr="00334984">
              <w:rPr>
                <w:snapToGrid w:val="0"/>
                <w:color w:val="000000"/>
              </w:rPr>
              <w:br/>
            </w:r>
            <w:r w:rsidRPr="00334984">
              <w:rPr>
                <w:snapToGrid w:val="0"/>
                <w:color w:val="000000"/>
              </w:rPr>
              <w:t>об</w:t>
            </w:r>
            <w:r w:rsidRPr="00334984">
              <w:rPr>
                <w:snapToGrid w:val="0"/>
                <w:color w:val="000000"/>
              </w:rPr>
              <w:t>ъ</w:t>
            </w:r>
            <w:r w:rsidRPr="00334984">
              <w:rPr>
                <w:snapToGrid w:val="0"/>
                <w:color w:val="000000"/>
              </w:rPr>
              <w:t>екта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334984" w:rsidRDefault="002E7216" w:rsidP="0008406F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334984" w:rsidRDefault="002E7216" w:rsidP="0008406F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334984" w:rsidRDefault="002E7216" w:rsidP="0008406F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334984" w:rsidRDefault="002E7216" w:rsidP="0008406F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334984" w:rsidRDefault="002E7216" w:rsidP="0008406F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334984" w:rsidRDefault="002E7216" w:rsidP="0008406F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334984" w:rsidRDefault="002E7216" w:rsidP="0008406F">
            <w:pPr>
              <w:ind w:firstLine="0"/>
            </w:pPr>
          </w:p>
        </w:tc>
      </w:tr>
      <w:tr w:rsidR="002E7216" w:rsidRPr="00334984">
        <w:trPr>
          <w:trHeight w:val="551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334984" w:rsidRDefault="002E7216" w:rsidP="00B97A3E">
            <w:pPr>
              <w:spacing w:line="252" w:lineRule="auto"/>
              <w:ind w:right="51" w:firstLine="0"/>
              <w:jc w:val="left"/>
              <w:rPr>
                <w:snapToGrid w:val="0"/>
                <w:color w:val="000000"/>
              </w:rPr>
            </w:pPr>
            <w:r w:rsidRPr="00334984">
              <w:rPr>
                <w:snapToGrid w:val="0"/>
                <w:color w:val="000000"/>
              </w:rPr>
              <w:t xml:space="preserve">3. Доля площадей, сдаваемых </w:t>
            </w:r>
            <w:r w:rsidR="00334984">
              <w:rPr>
                <w:snapToGrid w:val="0"/>
                <w:color w:val="000000"/>
              </w:rPr>
              <w:br/>
            </w:r>
            <w:r w:rsidRPr="00334984">
              <w:rPr>
                <w:snapToGrid w:val="0"/>
                <w:color w:val="000000"/>
              </w:rPr>
              <w:t>в аре</w:t>
            </w:r>
            <w:r w:rsidRPr="00334984">
              <w:rPr>
                <w:snapToGrid w:val="0"/>
                <w:color w:val="000000"/>
              </w:rPr>
              <w:t>н</w:t>
            </w:r>
            <w:r w:rsidRPr="00334984">
              <w:rPr>
                <w:snapToGrid w:val="0"/>
                <w:color w:val="000000"/>
              </w:rPr>
              <w:t>ду, %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334984" w:rsidRDefault="002E7216" w:rsidP="0008406F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334984" w:rsidRDefault="002E7216" w:rsidP="0008406F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334984" w:rsidRDefault="002E7216" w:rsidP="0008406F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334984" w:rsidRDefault="002E7216" w:rsidP="0008406F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334984" w:rsidRDefault="002E7216" w:rsidP="0008406F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334984" w:rsidRDefault="002E7216" w:rsidP="0008406F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334984" w:rsidRDefault="002E7216" w:rsidP="0008406F">
            <w:pPr>
              <w:ind w:firstLine="0"/>
            </w:pPr>
          </w:p>
        </w:tc>
      </w:tr>
      <w:tr w:rsidR="002E7216" w:rsidRPr="00334984">
        <w:trPr>
          <w:trHeight w:val="574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334984" w:rsidRDefault="002E7216" w:rsidP="00B97A3E">
            <w:pPr>
              <w:spacing w:line="252" w:lineRule="auto"/>
              <w:ind w:right="51" w:firstLine="0"/>
              <w:jc w:val="left"/>
              <w:rPr>
                <w:snapToGrid w:val="0"/>
                <w:color w:val="000000"/>
              </w:rPr>
            </w:pPr>
            <w:r w:rsidRPr="00334984">
              <w:rPr>
                <w:snapToGrid w:val="0"/>
                <w:color w:val="000000"/>
              </w:rPr>
              <w:t>4. Количество площ</w:t>
            </w:r>
            <w:r w:rsidRPr="00334984">
              <w:rPr>
                <w:snapToGrid w:val="0"/>
                <w:color w:val="000000"/>
              </w:rPr>
              <w:t>а</w:t>
            </w:r>
            <w:r w:rsidRPr="00334984">
              <w:rPr>
                <w:snapToGrid w:val="0"/>
                <w:color w:val="000000"/>
              </w:rPr>
              <w:t xml:space="preserve">дей, сдаваемых </w:t>
            </w:r>
            <w:r w:rsidR="0008406F" w:rsidRPr="00334984">
              <w:rPr>
                <w:snapToGrid w:val="0"/>
                <w:color w:val="000000"/>
              </w:rPr>
              <w:br/>
            </w:r>
            <w:r w:rsidRPr="00334984">
              <w:rPr>
                <w:snapToGrid w:val="0"/>
                <w:color w:val="000000"/>
              </w:rPr>
              <w:t>в аренду, м</w:t>
            </w:r>
            <w:proofErr w:type="gramStart"/>
            <w:r w:rsidRPr="00334984">
              <w:rPr>
                <w:snapToGrid w:val="0"/>
                <w:color w:val="000000"/>
                <w:vertAlign w:val="superscript"/>
              </w:rPr>
              <w:t>2</w:t>
            </w:r>
            <w:proofErr w:type="gramEnd"/>
            <w:r w:rsidRPr="00334984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334984" w:rsidRDefault="002E7216" w:rsidP="0008406F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334984" w:rsidRDefault="002E7216" w:rsidP="0008406F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334984" w:rsidRDefault="002E7216" w:rsidP="0008406F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334984" w:rsidRDefault="002E7216" w:rsidP="0008406F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334984" w:rsidRDefault="002E7216" w:rsidP="0008406F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334984" w:rsidRDefault="002E7216" w:rsidP="0008406F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334984" w:rsidRDefault="002E7216" w:rsidP="0008406F">
            <w:pPr>
              <w:ind w:firstLine="0"/>
            </w:pPr>
          </w:p>
        </w:tc>
      </w:tr>
      <w:tr w:rsidR="002E7216" w:rsidRPr="00334984">
        <w:trPr>
          <w:trHeight w:val="569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334984" w:rsidRDefault="002E7216" w:rsidP="00B97A3E">
            <w:pPr>
              <w:spacing w:line="252" w:lineRule="auto"/>
              <w:ind w:right="51" w:firstLine="0"/>
              <w:jc w:val="left"/>
              <w:rPr>
                <w:snapToGrid w:val="0"/>
                <w:color w:val="000000"/>
              </w:rPr>
            </w:pPr>
            <w:r w:rsidRPr="00334984">
              <w:rPr>
                <w:snapToGrid w:val="0"/>
                <w:color w:val="000000"/>
              </w:rPr>
              <w:t xml:space="preserve">5. Цена сдачи в аренду 1 </w:t>
            </w:r>
            <w:r w:rsidR="0008406F" w:rsidRPr="00334984">
              <w:rPr>
                <w:snapToGrid w:val="0"/>
                <w:color w:val="000000"/>
              </w:rPr>
              <w:t>м</w:t>
            </w:r>
            <w:proofErr w:type="gramStart"/>
            <w:r w:rsidR="0008406F" w:rsidRPr="00334984">
              <w:rPr>
                <w:snapToGrid w:val="0"/>
                <w:color w:val="000000"/>
                <w:vertAlign w:val="superscript"/>
              </w:rPr>
              <w:t>2</w:t>
            </w:r>
            <w:proofErr w:type="gramEnd"/>
            <w:r w:rsidRPr="00334984">
              <w:rPr>
                <w:snapToGrid w:val="0"/>
                <w:color w:val="000000"/>
              </w:rPr>
              <w:t xml:space="preserve"> </w:t>
            </w:r>
            <w:r w:rsidR="0008406F" w:rsidRPr="00334984">
              <w:rPr>
                <w:snapToGrid w:val="0"/>
                <w:color w:val="000000"/>
              </w:rPr>
              <w:br/>
            </w:r>
            <w:r w:rsidRPr="00334984">
              <w:rPr>
                <w:snapToGrid w:val="0"/>
                <w:color w:val="000000"/>
              </w:rPr>
              <w:t xml:space="preserve">(в </w:t>
            </w:r>
            <w:r w:rsidR="0008406F" w:rsidRPr="00334984">
              <w:rPr>
                <w:snapToGrid w:val="0"/>
                <w:color w:val="000000"/>
              </w:rPr>
              <w:t>том числе</w:t>
            </w:r>
            <w:r w:rsidRPr="00334984">
              <w:rPr>
                <w:snapToGrid w:val="0"/>
                <w:color w:val="000000"/>
              </w:rPr>
              <w:t xml:space="preserve"> НДС)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334984" w:rsidRDefault="002E7216" w:rsidP="0008406F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334984" w:rsidRDefault="002E7216" w:rsidP="0008406F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334984" w:rsidRDefault="002E7216" w:rsidP="0008406F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334984" w:rsidRDefault="002E7216" w:rsidP="0008406F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334984" w:rsidRDefault="002E7216" w:rsidP="0008406F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334984" w:rsidRDefault="002E7216" w:rsidP="0008406F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334984" w:rsidRDefault="002E7216" w:rsidP="0008406F">
            <w:pPr>
              <w:ind w:firstLine="0"/>
            </w:pPr>
          </w:p>
        </w:tc>
      </w:tr>
      <w:tr w:rsidR="002E7216" w:rsidRPr="00334984">
        <w:trPr>
          <w:trHeight w:val="578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334984" w:rsidRDefault="002E7216" w:rsidP="00B97A3E">
            <w:pPr>
              <w:spacing w:line="252" w:lineRule="auto"/>
              <w:ind w:right="51" w:firstLine="0"/>
              <w:jc w:val="left"/>
              <w:rPr>
                <w:snapToGrid w:val="0"/>
                <w:color w:val="000000"/>
              </w:rPr>
            </w:pPr>
            <w:r w:rsidRPr="00334984">
              <w:rPr>
                <w:snapToGrid w:val="0"/>
                <w:color w:val="000000"/>
              </w:rPr>
              <w:t xml:space="preserve">6. Доходы от сдачи объекта в аренду </w:t>
            </w:r>
            <w:r w:rsidR="0008406F" w:rsidRPr="00334984">
              <w:rPr>
                <w:snapToGrid w:val="0"/>
                <w:color w:val="000000"/>
              </w:rPr>
              <w:br/>
            </w:r>
            <w:r w:rsidRPr="00334984">
              <w:rPr>
                <w:snapToGrid w:val="0"/>
                <w:color w:val="000000"/>
              </w:rPr>
              <w:t>(</w:t>
            </w:r>
            <w:r w:rsidR="0008406F" w:rsidRPr="00334984">
              <w:rPr>
                <w:snapToGrid w:val="0"/>
                <w:color w:val="000000"/>
              </w:rPr>
              <w:t xml:space="preserve">в том числе </w:t>
            </w:r>
            <w:r w:rsidRPr="00334984">
              <w:rPr>
                <w:snapToGrid w:val="0"/>
                <w:color w:val="000000"/>
              </w:rPr>
              <w:t>НДС)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334984" w:rsidRDefault="002E7216" w:rsidP="0008406F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334984" w:rsidRDefault="002E7216" w:rsidP="0008406F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334984" w:rsidRDefault="002E7216" w:rsidP="0008406F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334984" w:rsidRDefault="002E7216" w:rsidP="0008406F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334984" w:rsidRDefault="002E7216" w:rsidP="0008406F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334984" w:rsidRDefault="002E7216" w:rsidP="0008406F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334984" w:rsidRDefault="002E7216" w:rsidP="0008406F">
            <w:pPr>
              <w:ind w:firstLine="0"/>
            </w:pPr>
          </w:p>
        </w:tc>
      </w:tr>
    </w:tbl>
    <w:p w:rsidR="002E7216" w:rsidRPr="00B97A3E" w:rsidRDefault="002E7216" w:rsidP="00A066D1">
      <w:pPr>
        <w:rPr>
          <w:sz w:val="28"/>
          <w:szCs w:val="28"/>
        </w:rPr>
      </w:pPr>
    </w:p>
    <w:p w:rsidR="00DA404F" w:rsidRDefault="00DA404F" w:rsidP="00DA404F">
      <w:pPr>
        <w:spacing w:line="256" w:lineRule="auto"/>
      </w:pPr>
      <w:r>
        <w:t>Строка 3 табл. 2 рассчитывается как сумма постоянных и переменных платежей (строк</w:t>
      </w:r>
      <w:r w:rsidR="00CE7C4B">
        <w:t>и</w:t>
      </w:r>
      <w:r>
        <w:t xml:space="preserve"> 1 и 2). Строка 3.1 табл. 2 рассч</w:t>
      </w:r>
      <w:r>
        <w:t>и</w:t>
      </w:r>
      <w:r>
        <w:t>тывается как сумма НДС, входящего в постоянные и переме</w:t>
      </w:r>
      <w:r>
        <w:t>н</w:t>
      </w:r>
      <w:r>
        <w:t>ные платежи (строк</w:t>
      </w:r>
      <w:r w:rsidR="00CE7C4B">
        <w:t>и</w:t>
      </w:r>
      <w:r>
        <w:t xml:space="preserve"> 1.1, 2.1). </w:t>
      </w:r>
    </w:p>
    <w:p w:rsidR="002E7216" w:rsidRPr="00FC0827" w:rsidRDefault="002E7216" w:rsidP="00577A06">
      <w:pPr>
        <w:spacing w:line="252" w:lineRule="auto"/>
      </w:pPr>
      <w:r w:rsidRPr="00FC0827">
        <w:t>В данной работе предполагается, что продолжительность одного оборота оборотных средств составит два месяца. Исходя из этого, размер оборотных средств (строка 4 табл.</w:t>
      </w:r>
      <w:r w:rsidR="00A45676">
        <w:t xml:space="preserve"> </w:t>
      </w:r>
      <w:r w:rsidRPr="00FC0827">
        <w:t>2) приним</w:t>
      </w:r>
      <w:r w:rsidRPr="00FC0827">
        <w:t>а</w:t>
      </w:r>
      <w:r w:rsidRPr="00FC0827">
        <w:t xml:space="preserve">ется </w:t>
      </w:r>
      <w:proofErr w:type="gramStart"/>
      <w:r w:rsidRPr="00FC0827">
        <w:t>равным</w:t>
      </w:r>
      <w:proofErr w:type="gramEnd"/>
      <w:r w:rsidRPr="00FC0827">
        <w:t xml:space="preserve"> сумме постоянных и переменных платежей (стр</w:t>
      </w:r>
      <w:r w:rsidR="00CE7C4B">
        <w:t>о</w:t>
      </w:r>
      <w:r w:rsidR="00CE7C4B">
        <w:t>ки </w:t>
      </w:r>
      <w:r w:rsidRPr="00FC0827">
        <w:t>5, 6 пр</w:t>
      </w:r>
      <w:r w:rsidRPr="00FC0827">
        <w:t>и</w:t>
      </w:r>
      <w:r w:rsidRPr="00FC0827">
        <w:t>л</w:t>
      </w:r>
      <w:r w:rsidR="00A45676">
        <w:t>.</w:t>
      </w:r>
      <w:r w:rsidRPr="00FC0827">
        <w:t xml:space="preserve"> 1) за два месяца. </w:t>
      </w:r>
    </w:p>
    <w:p w:rsidR="002E7216" w:rsidRDefault="002E7216" w:rsidP="00A066D1">
      <w:pPr>
        <w:pStyle w:val="afff4"/>
        <w:spacing w:line="240" w:lineRule="auto"/>
        <w:ind w:firstLine="425"/>
        <w:rPr>
          <w:b w:val="0"/>
          <w:bCs w:val="0"/>
          <w:sz w:val="22"/>
          <w:szCs w:val="22"/>
        </w:rPr>
      </w:pPr>
    </w:p>
    <w:p w:rsidR="00334984" w:rsidRPr="00334984" w:rsidRDefault="00334984" w:rsidP="00334984">
      <w:pPr>
        <w:rPr>
          <w:lang w:eastAsia="ru-RU"/>
        </w:rPr>
      </w:pPr>
    </w:p>
    <w:p w:rsidR="002E7216" w:rsidRPr="00FC0827" w:rsidRDefault="00334984" w:rsidP="00A066D1">
      <w:pPr>
        <w:pStyle w:val="afff4"/>
        <w:spacing w:line="240" w:lineRule="auto"/>
        <w:ind w:firstLine="425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br w:type="page"/>
      </w:r>
      <w:r w:rsidR="002E7216" w:rsidRPr="00FC0827">
        <w:rPr>
          <w:b w:val="0"/>
          <w:bCs w:val="0"/>
          <w:sz w:val="22"/>
          <w:szCs w:val="22"/>
        </w:rPr>
        <w:lastRenderedPageBreak/>
        <w:t>Таблица 2</w:t>
      </w:r>
    </w:p>
    <w:p w:rsidR="002E7216" w:rsidRPr="00FC0827" w:rsidRDefault="002E7216" w:rsidP="00B87FCA">
      <w:pPr>
        <w:pStyle w:val="afff4"/>
        <w:spacing w:before="120" w:after="120" w:line="240" w:lineRule="auto"/>
        <w:ind w:hanging="23"/>
        <w:jc w:val="center"/>
        <w:rPr>
          <w:b w:val="0"/>
          <w:bCs w:val="0"/>
          <w:sz w:val="22"/>
          <w:szCs w:val="22"/>
        </w:rPr>
      </w:pPr>
      <w:r w:rsidRPr="00FC0827">
        <w:rPr>
          <w:b w:val="0"/>
          <w:bCs w:val="0"/>
          <w:sz w:val="22"/>
          <w:szCs w:val="22"/>
        </w:rPr>
        <w:t>Постоянные и переменные платежи по проекту</w:t>
      </w:r>
    </w:p>
    <w:tbl>
      <w:tblPr>
        <w:tblW w:w="5000" w:type="pct"/>
        <w:tblLook w:val="01E0"/>
      </w:tblPr>
      <w:tblGrid>
        <w:gridCol w:w="3754"/>
        <w:gridCol w:w="336"/>
        <w:gridCol w:w="354"/>
        <w:gridCol w:w="336"/>
        <w:gridCol w:w="442"/>
        <w:gridCol w:w="336"/>
        <w:gridCol w:w="336"/>
        <w:gridCol w:w="445"/>
      </w:tblGrid>
      <w:tr w:rsidR="002E7216" w:rsidRPr="002C3CCE">
        <w:trPr>
          <w:trHeight w:val="579"/>
        </w:trPr>
        <w:tc>
          <w:tcPr>
            <w:tcW w:w="29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45676">
            <w:pPr>
              <w:ind w:firstLine="0"/>
              <w:jc w:val="center"/>
            </w:pPr>
            <w:r w:rsidRPr="002C3CCE">
              <w:t>Показ</w:t>
            </w:r>
            <w:r w:rsidRPr="002C3CCE">
              <w:t>а</w:t>
            </w:r>
            <w:r w:rsidRPr="002C3CCE">
              <w:t>тель</w:t>
            </w:r>
          </w:p>
        </w:tc>
        <w:tc>
          <w:tcPr>
            <w:tcW w:w="203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45676">
            <w:pPr>
              <w:ind w:firstLine="0"/>
              <w:jc w:val="center"/>
            </w:pPr>
            <w:r w:rsidRPr="002C3CCE">
              <w:t xml:space="preserve">Шаг реализации </w:t>
            </w:r>
            <w:r w:rsidR="00B87FCA">
              <w:br/>
            </w:r>
            <w:r w:rsidRPr="002C3CCE">
              <w:t>проекта</w:t>
            </w:r>
          </w:p>
        </w:tc>
      </w:tr>
      <w:tr w:rsidR="002E7216" w:rsidRPr="002C3CCE">
        <w:trPr>
          <w:trHeight w:val="339"/>
        </w:trPr>
        <w:tc>
          <w:tcPr>
            <w:tcW w:w="29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45676">
            <w:pPr>
              <w:ind w:firstLine="0"/>
              <w:jc w:val="center"/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6466C">
            <w:pPr>
              <w:ind w:firstLine="0"/>
              <w:jc w:val="center"/>
            </w:pPr>
            <w:r w:rsidRPr="002C3CCE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6466C">
            <w:pPr>
              <w:ind w:firstLine="0"/>
              <w:jc w:val="center"/>
            </w:pPr>
            <w:r w:rsidRPr="002C3CCE">
              <w:t>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6466C">
            <w:pPr>
              <w:ind w:firstLine="0"/>
              <w:jc w:val="center"/>
            </w:pPr>
            <w:r w:rsidRPr="002C3CCE"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6466C">
            <w:pPr>
              <w:ind w:firstLine="0"/>
              <w:jc w:val="center"/>
            </w:pPr>
            <w:r w:rsidRPr="002C3CCE">
              <w:t>…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6466C">
            <w:pPr>
              <w:ind w:firstLine="0"/>
              <w:jc w:val="center"/>
            </w:pPr>
            <w:r w:rsidRPr="002C3CCE">
              <w:t>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6466C">
            <w:pPr>
              <w:ind w:firstLine="0"/>
              <w:jc w:val="center"/>
            </w:pPr>
            <w:r w:rsidRPr="002C3CCE"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6466C">
            <w:pPr>
              <w:ind w:firstLine="0"/>
              <w:jc w:val="center"/>
            </w:pPr>
            <w:r w:rsidRPr="002C3CCE">
              <w:t>10</w:t>
            </w:r>
          </w:p>
        </w:tc>
      </w:tr>
      <w:tr w:rsidR="002E7216" w:rsidRPr="002C3CCE">
        <w:trPr>
          <w:trHeight w:val="260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45676">
            <w:pPr>
              <w:ind w:right="77" w:firstLine="0"/>
              <w:jc w:val="left"/>
              <w:rPr>
                <w:snapToGrid w:val="0"/>
                <w:color w:val="000000"/>
              </w:rPr>
            </w:pPr>
            <w:r w:rsidRPr="002C3CCE">
              <w:rPr>
                <w:snapToGrid w:val="0"/>
                <w:color w:val="000000"/>
              </w:rPr>
              <w:t xml:space="preserve">1. Постоянные платежи, </w:t>
            </w:r>
            <w:r w:rsidR="002C3CCE">
              <w:rPr>
                <w:snapToGrid w:val="0"/>
                <w:color w:val="000000"/>
              </w:rPr>
              <w:br/>
            </w:r>
            <w:r w:rsidRPr="002C3CCE">
              <w:rPr>
                <w:snapToGrid w:val="0"/>
                <w:color w:val="000000"/>
              </w:rPr>
              <w:t>том чи</w:t>
            </w:r>
            <w:r w:rsidRPr="002C3CCE">
              <w:rPr>
                <w:snapToGrid w:val="0"/>
                <w:color w:val="000000"/>
              </w:rPr>
              <w:t>с</w:t>
            </w:r>
            <w:r w:rsidRPr="002C3CCE">
              <w:rPr>
                <w:snapToGrid w:val="0"/>
                <w:color w:val="000000"/>
              </w:rPr>
              <w:t xml:space="preserve">ле: 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45676">
            <w:pPr>
              <w:ind w:firstLine="0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066D1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066D1"/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066D1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066D1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066D1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066D1"/>
        </w:tc>
      </w:tr>
      <w:tr w:rsidR="002E7216" w:rsidRPr="002C3CCE">
        <w:trPr>
          <w:trHeight w:val="310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45676">
            <w:pPr>
              <w:ind w:right="77" w:firstLine="0"/>
              <w:jc w:val="left"/>
              <w:rPr>
                <w:snapToGrid w:val="0"/>
                <w:color w:val="000000"/>
              </w:rPr>
            </w:pPr>
            <w:r w:rsidRPr="002C3CCE">
              <w:rPr>
                <w:snapToGrid w:val="0"/>
                <w:color w:val="000000"/>
              </w:rPr>
              <w:t>1.1</w:t>
            </w:r>
            <w:r w:rsidR="00B376B7" w:rsidRPr="002C3CCE">
              <w:rPr>
                <w:snapToGrid w:val="0"/>
                <w:color w:val="000000"/>
              </w:rPr>
              <w:t>.</w:t>
            </w:r>
            <w:r w:rsidRPr="002C3CCE">
              <w:rPr>
                <w:snapToGrid w:val="0"/>
                <w:color w:val="000000"/>
              </w:rPr>
              <w:t xml:space="preserve"> НДС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45676">
            <w:pPr>
              <w:ind w:firstLine="0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066D1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066D1"/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066D1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066D1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066D1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066D1"/>
        </w:tc>
      </w:tr>
      <w:tr w:rsidR="002E7216" w:rsidRPr="002C3CCE">
        <w:trPr>
          <w:trHeight w:val="260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45676">
            <w:pPr>
              <w:ind w:right="77" w:firstLine="0"/>
              <w:jc w:val="left"/>
              <w:rPr>
                <w:snapToGrid w:val="0"/>
                <w:color w:val="000000"/>
              </w:rPr>
            </w:pPr>
            <w:r w:rsidRPr="002C3CCE">
              <w:rPr>
                <w:snapToGrid w:val="0"/>
                <w:color w:val="000000"/>
              </w:rPr>
              <w:t xml:space="preserve">2. Переменные платежи, </w:t>
            </w:r>
            <w:r w:rsidR="002C3CCE">
              <w:rPr>
                <w:snapToGrid w:val="0"/>
                <w:color w:val="000000"/>
              </w:rPr>
              <w:br/>
            </w:r>
            <w:r w:rsidRPr="002C3CCE">
              <w:rPr>
                <w:snapToGrid w:val="0"/>
                <w:color w:val="000000"/>
              </w:rPr>
              <w:t>в том чи</w:t>
            </w:r>
            <w:r w:rsidRPr="002C3CCE">
              <w:rPr>
                <w:snapToGrid w:val="0"/>
                <w:color w:val="000000"/>
              </w:rPr>
              <w:t>с</w:t>
            </w:r>
            <w:r w:rsidRPr="002C3CCE">
              <w:rPr>
                <w:snapToGrid w:val="0"/>
                <w:color w:val="000000"/>
              </w:rPr>
              <w:t>ле: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45676">
            <w:pPr>
              <w:ind w:firstLine="0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066D1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066D1"/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066D1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066D1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066D1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066D1"/>
        </w:tc>
      </w:tr>
      <w:tr w:rsidR="002E7216" w:rsidRPr="002C3CCE">
        <w:trPr>
          <w:trHeight w:val="297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45676">
            <w:pPr>
              <w:ind w:right="77" w:firstLine="0"/>
              <w:jc w:val="left"/>
              <w:rPr>
                <w:snapToGrid w:val="0"/>
                <w:color w:val="000000"/>
              </w:rPr>
            </w:pPr>
            <w:r w:rsidRPr="002C3CCE">
              <w:rPr>
                <w:snapToGrid w:val="0"/>
                <w:color w:val="000000"/>
              </w:rPr>
              <w:t>2.1</w:t>
            </w:r>
            <w:r w:rsidR="00B376B7" w:rsidRPr="002C3CCE">
              <w:rPr>
                <w:snapToGrid w:val="0"/>
                <w:color w:val="000000"/>
              </w:rPr>
              <w:t>.</w:t>
            </w:r>
            <w:r w:rsidRPr="002C3CCE">
              <w:rPr>
                <w:snapToGrid w:val="0"/>
                <w:color w:val="000000"/>
              </w:rPr>
              <w:t xml:space="preserve"> НДС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45676">
            <w:pPr>
              <w:ind w:firstLine="0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066D1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066D1"/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066D1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066D1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066D1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066D1"/>
        </w:tc>
      </w:tr>
      <w:tr w:rsidR="002E7216" w:rsidRPr="002C3CCE">
        <w:trPr>
          <w:trHeight w:val="287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45676">
            <w:pPr>
              <w:ind w:right="77" w:firstLine="0"/>
              <w:jc w:val="left"/>
              <w:rPr>
                <w:snapToGrid w:val="0"/>
                <w:color w:val="000000"/>
              </w:rPr>
            </w:pPr>
            <w:r w:rsidRPr="002C3CCE">
              <w:rPr>
                <w:snapToGrid w:val="0"/>
                <w:color w:val="000000"/>
              </w:rPr>
              <w:t>3. Всего плат</w:t>
            </w:r>
            <w:r w:rsidRPr="002C3CCE">
              <w:rPr>
                <w:snapToGrid w:val="0"/>
                <w:color w:val="000000"/>
              </w:rPr>
              <w:t>е</w:t>
            </w:r>
            <w:r w:rsidRPr="002C3CCE">
              <w:rPr>
                <w:snapToGrid w:val="0"/>
                <w:color w:val="000000"/>
              </w:rPr>
              <w:t>жи, в том числе: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45676">
            <w:pPr>
              <w:ind w:firstLine="0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066D1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066D1"/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066D1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066D1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066D1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066D1"/>
        </w:tc>
      </w:tr>
      <w:tr w:rsidR="002E7216" w:rsidRPr="002C3CCE">
        <w:trPr>
          <w:trHeight w:val="260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45676">
            <w:pPr>
              <w:ind w:right="77" w:firstLine="0"/>
              <w:jc w:val="left"/>
              <w:rPr>
                <w:snapToGrid w:val="0"/>
                <w:color w:val="000000"/>
              </w:rPr>
            </w:pPr>
            <w:r w:rsidRPr="002C3CCE">
              <w:rPr>
                <w:snapToGrid w:val="0"/>
                <w:color w:val="000000"/>
              </w:rPr>
              <w:t>3.1</w:t>
            </w:r>
            <w:r w:rsidR="00B376B7" w:rsidRPr="002C3CCE">
              <w:rPr>
                <w:snapToGrid w:val="0"/>
                <w:color w:val="000000"/>
              </w:rPr>
              <w:t>.</w:t>
            </w:r>
            <w:r w:rsidRPr="002C3CCE">
              <w:rPr>
                <w:snapToGrid w:val="0"/>
                <w:color w:val="000000"/>
              </w:rPr>
              <w:t xml:space="preserve"> НДС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45676">
            <w:pPr>
              <w:ind w:firstLine="0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066D1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066D1"/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066D1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066D1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066D1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066D1"/>
        </w:tc>
      </w:tr>
      <w:tr w:rsidR="002E7216" w:rsidRPr="002C3CCE">
        <w:trPr>
          <w:trHeight w:val="274"/>
        </w:trPr>
        <w:tc>
          <w:tcPr>
            <w:tcW w:w="2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45676">
            <w:pPr>
              <w:ind w:right="77" w:firstLine="0"/>
              <w:jc w:val="left"/>
              <w:rPr>
                <w:snapToGrid w:val="0"/>
                <w:color w:val="000000"/>
              </w:rPr>
            </w:pPr>
            <w:r w:rsidRPr="002C3CCE">
              <w:rPr>
                <w:snapToGrid w:val="0"/>
                <w:color w:val="000000"/>
              </w:rPr>
              <w:t>4. Сумма оборо</w:t>
            </w:r>
            <w:r w:rsidRPr="002C3CCE">
              <w:rPr>
                <w:snapToGrid w:val="0"/>
                <w:color w:val="000000"/>
              </w:rPr>
              <w:t>т</w:t>
            </w:r>
            <w:r w:rsidRPr="002C3CCE">
              <w:rPr>
                <w:snapToGrid w:val="0"/>
                <w:color w:val="000000"/>
              </w:rPr>
              <w:t>ных средств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45676">
            <w:pPr>
              <w:ind w:firstLine="0"/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066D1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066D1"/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066D1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066D1"/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066D1"/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2C3CCE" w:rsidRDefault="002E7216" w:rsidP="00A066D1"/>
        </w:tc>
      </w:tr>
    </w:tbl>
    <w:p w:rsidR="002E7216" w:rsidRDefault="002E7216" w:rsidP="00A066D1"/>
    <w:p w:rsidR="00577A06" w:rsidRPr="00FC0827" w:rsidRDefault="00577A06" w:rsidP="00A066D1"/>
    <w:p w:rsidR="002E7216" w:rsidRPr="00FC0827" w:rsidRDefault="002E7216" w:rsidP="00A066D1">
      <w:bookmarkStart w:id="26" w:name="_Toc496632413"/>
      <w:r w:rsidRPr="00FC0827">
        <w:t>При расчете строки 1 табл</w:t>
      </w:r>
      <w:r w:rsidR="00A45676">
        <w:t>.</w:t>
      </w:r>
      <w:r w:rsidRPr="00FC0827">
        <w:t xml:space="preserve"> 3 (по формулам раздела 3.2) первоначальная стоимость амортизируемого имущества форм</w:t>
      </w:r>
      <w:r w:rsidRPr="00FC0827">
        <w:t>и</w:t>
      </w:r>
      <w:r w:rsidRPr="00FC0827">
        <w:t>руется за счет затрат на создание объекта (строка 1 прил.</w:t>
      </w:r>
      <w:r w:rsidR="00A45676">
        <w:t xml:space="preserve"> </w:t>
      </w:r>
      <w:r w:rsidRPr="00FC0827">
        <w:t>1). Первоначальная стоимость указывается начиная с того шага, на котором объект вводится в эксплуатацию. Предполагается, что переоценки стоимости амортизируемого имущества на посл</w:t>
      </w:r>
      <w:r w:rsidRPr="00FC0827">
        <w:t>е</w:t>
      </w:r>
      <w:r w:rsidRPr="00FC0827">
        <w:t xml:space="preserve">дующих шагах не будет. </w:t>
      </w:r>
    </w:p>
    <w:p w:rsidR="00DA404F" w:rsidRDefault="00DA404F" w:rsidP="00DA404F">
      <w:r>
        <w:t>При расчете табл. 4 доходы от эксплуатации объекта (стр</w:t>
      </w:r>
      <w:r>
        <w:t>о</w:t>
      </w:r>
      <w:r>
        <w:t>ка 1) принимаются по данным табл. 1, сумма НДС (строка 1.1) рассчитывается самостоятельно, исходя из того, что инициатор проекта является плательщиком НДС.</w:t>
      </w:r>
    </w:p>
    <w:p w:rsidR="00DA404F" w:rsidRDefault="00DA404F" w:rsidP="00DA404F">
      <w:r>
        <w:t>Постоянные и переменные платежи по проекту (строка 2 табл. 4) принимаются по данным табл. 2, амортизация (строка 3 табл. 4) по данным строки 2 табл. 3.</w:t>
      </w:r>
    </w:p>
    <w:p w:rsidR="00DA404F" w:rsidRDefault="00DA404F" w:rsidP="00DA404F">
      <w:r>
        <w:t>Прибыль, налог на прибыль, чистая прибыль (стр</w:t>
      </w:r>
      <w:r w:rsidR="0085718C">
        <w:t>оки</w:t>
      </w:r>
      <w:r>
        <w:t xml:space="preserve"> 4, 5, 6</w:t>
      </w:r>
      <w:r w:rsidR="0085718C">
        <w:t xml:space="preserve"> табл. 4</w:t>
      </w:r>
      <w:r>
        <w:t xml:space="preserve">) </w:t>
      </w:r>
      <w:r>
        <w:rPr>
          <w:spacing w:val="2"/>
        </w:rPr>
        <w:t>рассчитываются самостоятельно (формулы приведены в разде</w:t>
      </w:r>
      <w:r>
        <w:rPr>
          <w:spacing w:val="2"/>
        </w:rPr>
        <w:softHyphen/>
        <w:t>ле</w:t>
      </w:r>
      <w:r>
        <w:t xml:space="preserve"> 3.2).</w:t>
      </w:r>
    </w:p>
    <w:p w:rsidR="002E7216" w:rsidRPr="00FC0827" w:rsidRDefault="002E7216" w:rsidP="00A066D1"/>
    <w:p w:rsidR="002E7216" w:rsidRPr="00FC0827" w:rsidRDefault="00DA404F" w:rsidP="00A066D1">
      <w:pPr>
        <w:pStyle w:val="afff4"/>
        <w:spacing w:line="240" w:lineRule="auto"/>
        <w:ind w:firstLine="425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br w:type="page"/>
      </w:r>
      <w:r w:rsidR="002E7216" w:rsidRPr="00FC0827">
        <w:rPr>
          <w:b w:val="0"/>
          <w:bCs w:val="0"/>
          <w:sz w:val="22"/>
          <w:szCs w:val="22"/>
        </w:rPr>
        <w:lastRenderedPageBreak/>
        <w:t>Таблица 3</w:t>
      </w:r>
    </w:p>
    <w:p w:rsidR="002E7216" w:rsidRPr="00FC0827" w:rsidRDefault="002E7216" w:rsidP="00B87FCA">
      <w:pPr>
        <w:pStyle w:val="afff4"/>
        <w:spacing w:before="120" w:after="120" w:line="240" w:lineRule="auto"/>
        <w:jc w:val="center"/>
        <w:rPr>
          <w:b w:val="0"/>
          <w:bCs w:val="0"/>
          <w:sz w:val="22"/>
          <w:szCs w:val="22"/>
        </w:rPr>
      </w:pPr>
      <w:r w:rsidRPr="00FC0827">
        <w:rPr>
          <w:b w:val="0"/>
          <w:bCs w:val="0"/>
          <w:sz w:val="22"/>
          <w:szCs w:val="22"/>
        </w:rPr>
        <w:t>Расч</w:t>
      </w:r>
      <w:r w:rsidR="007211E6">
        <w:rPr>
          <w:b w:val="0"/>
          <w:bCs w:val="0"/>
          <w:sz w:val="22"/>
          <w:szCs w:val="22"/>
        </w:rPr>
        <w:t>е</w:t>
      </w:r>
      <w:r w:rsidRPr="00FC0827">
        <w:rPr>
          <w:b w:val="0"/>
          <w:bCs w:val="0"/>
          <w:sz w:val="22"/>
          <w:szCs w:val="22"/>
        </w:rPr>
        <w:t>т амортизационных отчислений</w:t>
      </w:r>
    </w:p>
    <w:tbl>
      <w:tblPr>
        <w:tblW w:w="4923" w:type="pct"/>
        <w:tblInd w:w="97" w:type="dxa"/>
        <w:tblLook w:val="01E0"/>
      </w:tblPr>
      <w:tblGrid>
        <w:gridCol w:w="3739"/>
        <w:gridCol w:w="326"/>
        <w:gridCol w:w="326"/>
        <w:gridCol w:w="326"/>
        <w:gridCol w:w="436"/>
        <w:gridCol w:w="326"/>
        <w:gridCol w:w="326"/>
        <w:gridCol w:w="436"/>
      </w:tblGrid>
      <w:tr w:rsidR="002E7216" w:rsidRPr="00DA404F">
        <w:trPr>
          <w:trHeight w:val="596"/>
        </w:trPr>
        <w:tc>
          <w:tcPr>
            <w:tcW w:w="2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B376B7">
            <w:pPr>
              <w:ind w:firstLine="0"/>
              <w:jc w:val="center"/>
            </w:pPr>
            <w:r w:rsidRPr="00DA404F">
              <w:t>Показатель</w:t>
            </w:r>
          </w:p>
        </w:tc>
        <w:tc>
          <w:tcPr>
            <w:tcW w:w="20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B376B7">
            <w:pPr>
              <w:ind w:firstLine="0"/>
              <w:jc w:val="center"/>
            </w:pPr>
            <w:r w:rsidRPr="00DA404F">
              <w:t xml:space="preserve">Шаг реализации </w:t>
            </w:r>
            <w:r w:rsidR="00DA404F">
              <w:br/>
            </w:r>
            <w:r w:rsidRPr="00DA404F">
              <w:t>прое</w:t>
            </w:r>
            <w:r w:rsidRPr="00DA404F">
              <w:t>к</w:t>
            </w:r>
            <w:r w:rsidRPr="00DA404F">
              <w:t>та</w:t>
            </w:r>
          </w:p>
        </w:tc>
      </w:tr>
      <w:tr w:rsidR="002E7216" w:rsidRPr="00DA404F">
        <w:trPr>
          <w:trHeight w:val="307"/>
        </w:trPr>
        <w:tc>
          <w:tcPr>
            <w:tcW w:w="2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B376B7">
            <w:pPr>
              <w:ind w:firstLine="0"/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B376B7">
            <w:pPr>
              <w:ind w:firstLine="0"/>
              <w:jc w:val="center"/>
            </w:pPr>
            <w:r w:rsidRPr="00DA404F">
              <w:t>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B376B7">
            <w:pPr>
              <w:ind w:firstLine="0"/>
              <w:jc w:val="center"/>
            </w:pPr>
            <w:r w:rsidRPr="00DA404F">
              <w:t>1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B376B7">
            <w:pPr>
              <w:ind w:firstLine="0"/>
              <w:jc w:val="center"/>
            </w:pPr>
            <w:r w:rsidRPr="00DA404F"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B376B7">
            <w:pPr>
              <w:ind w:firstLine="0"/>
              <w:jc w:val="center"/>
            </w:pPr>
            <w:r w:rsidRPr="00DA404F">
              <w:t>…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B376B7">
            <w:pPr>
              <w:ind w:firstLine="0"/>
              <w:jc w:val="center"/>
            </w:pPr>
            <w:r w:rsidRPr="00DA404F"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B376B7">
            <w:pPr>
              <w:ind w:firstLine="0"/>
              <w:jc w:val="center"/>
            </w:pPr>
            <w:r w:rsidRPr="00DA404F">
              <w:t>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B376B7">
            <w:pPr>
              <w:ind w:firstLine="0"/>
              <w:jc w:val="center"/>
            </w:pPr>
            <w:r w:rsidRPr="00DA404F">
              <w:t>10</w:t>
            </w:r>
          </w:p>
        </w:tc>
      </w:tr>
      <w:tr w:rsidR="002E7216" w:rsidRPr="00DA404F">
        <w:trPr>
          <w:trHeight w:val="482"/>
        </w:trPr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DA404F">
            <w:pPr>
              <w:ind w:right="77" w:firstLine="0"/>
              <w:jc w:val="left"/>
              <w:rPr>
                <w:snapToGrid w:val="0"/>
                <w:color w:val="000000"/>
              </w:rPr>
            </w:pPr>
            <w:r w:rsidRPr="00DA404F">
              <w:rPr>
                <w:snapToGrid w:val="0"/>
                <w:color w:val="000000"/>
              </w:rPr>
              <w:t xml:space="preserve">1. Первоначальная стоимость </w:t>
            </w:r>
            <w:r w:rsidR="00DA404F">
              <w:rPr>
                <w:snapToGrid w:val="0"/>
                <w:color w:val="000000"/>
              </w:rPr>
              <w:br/>
            </w:r>
            <w:r w:rsidRPr="00DA404F">
              <w:rPr>
                <w:snapToGrid w:val="0"/>
                <w:color w:val="000000"/>
              </w:rPr>
              <w:t>амортизируемого имущес</w:t>
            </w:r>
            <w:r w:rsidRPr="00DA404F">
              <w:rPr>
                <w:snapToGrid w:val="0"/>
                <w:color w:val="000000"/>
              </w:rPr>
              <w:t>т</w:t>
            </w:r>
            <w:r w:rsidRPr="00DA404F">
              <w:rPr>
                <w:snapToGrid w:val="0"/>
                <w:color w:val="000000"/>
              </w:rPr>
              <w:t>ва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B376B7">
            <w:pPr>
              <w:ind w:firstLine="0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B376B7">
            <w:pPr>
              <w:ind w:firstLine="0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B376B7">
            <w:pPr>
              <w:ind w:firstLine="0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B376B7">
            <w:pPr>
              <w:ind w:firstLine="0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B376B7">
            <w:pPr>
              <w:ind w:firstLine="0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B376B7">
            <w:pPr>
              <w:ind w:firstLine="0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B376B7">
            <w:pPr>
              <w:ind w:firstLine="0"/>
            </w:pPr>
          </w:p>
        </w:tc>
      </w:tr>
      <w:tr w:rsidR="002E7216" w:rsidRPr="00DA404F">
        <w:trPr>
          <w:trHeight w:val="281"/>
        </w:trPr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DA404F">
            <w:pPr>
              <w:ind w:right="77" w:firstLine="0"/>
              <w:jc w:val="left"/>
              <w:rPr>
                <w:snapToGrid w:val="0"/>
                <w:color w:val="000000"/>
              </w:rPr>
            </w:pPr>
            <w:r w:rsidRPr="00DA404F">
              <w:rPr>
                <w:snapToGrid w:val="0"/>
                <w:color w:val="000000"/>
              </w:rPr>
              <w:t>2. Начисленная амо</w:t>
            </w:r>
            <w:r w:rsidRPr="00DA404F">
              <w:rPr>
                <w:snapToGrid w:val="0"/>
                <w:color w:val="000000"/>
              </w:rPr>
              <w:t>р</w:t>
            </w:r>
            <w:r w:rsidRPr="00DA404F">
              <w:rPr>
                <w:snapToGrid w:val="0"/>
                <w:color w:val="000000"/>
              </w:rPr>
              <w:t xml:space="preserve">тизация </w:t>
            </w:r>
            <w:r w:rsidR="00DA404F">
              <w:rPr>
                <w:snapToGrid w:val="0"/>
                <w:color w:val="000000"/>
              </w:rPr>
              <w:br/>
            </w:r>
            <w:r w:rsidRPr="00DA404F">
              <w:rPr>
                <w:snapToGrid w:val="0"/>
                <w:color w:val="000000"/>
              </w:rPr>
              <w:t>по проекту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B376B7">
            <w:pPr>
              <w:ind w:firstLine="0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B376B7">
            <w:pPr>
              <w:ind w:firstLine="0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B376B7">
            <w:pPr>
              <w:ind w:firstLine="0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B376B7">
            <w:pPr>
              <w:ind w:firstLine="0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B376B7">
            <w:pPr>
              <w:ind w:firstLine="0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B376B7">
            <w:pPr>
              <w:ind w:firstLine="0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B376B7">
            <w:pPr>
              <w:ind w:firstLine="0"/>
            </w:pPr>
          </w:p>
        </w:tc>
      </w:tr>
      <w:tr w:rsidR="002E7216" w:rsidRPr="00DA404F">
        <w:trPr>
          <w:trHeight w:val="296"/>
        </w:trPr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DA404F">
            <w:pPr>
              <w:ind w:right="77" w:firstLine="0"/>
              <w:jc w:val="left"/>
              <w:rPr>
                <w:snapToGrid w:val="0"/>
                <w:color w:val="000000"/>
              </w:rPr>
            </w:pPr>
            <w:r w:rsidRPr="00DA404F">
              <w:rPr>
                <w:snapToGrid w:val="0"/>
                <w:color w:val="000000"/>
              </w:rPr>
              <w:t>3. Нако</w:t>
            </w:r>
            <w:r w:rsidRPr="00DA404F">
              <w:rPr>
                <w:snapToGrid w:val="0"/>
                <w:color w:val="000000"/>
              </w:rPr>
              <w:t>п</w:t>
            </w:r>
            <w:r w:rsidRPr="00DA404F">
              <w:rPr>
                <w:snapToGrid w:val="0"/>
                <w:color w:val="000000"/>
              </w:rPr>
              <w:t>ленный износ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B376B7">
            <w:pPr>
              <w:ind w:firstLine="0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B376B7">
            <w:pPr>
              <w:ind w:firstLine="0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B376B7">
            <w:pPr>
              <w:ind w:firstLine="0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B376B7">
            <w:pPr>
              <w:ind w:firstLine="0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B376B7">
            <w:pPr>
              <w:ind w:firstLine="0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B376B7">
            <w:pPr>
              <w:ind w:firstLine="0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B376B7">
            <w:pPr>
              <w:ind w:firstLine="0"/>
            </w:pPr>
          </w:p>
        </w:tc>
      </w:tr>
      <w:tr w:rsidR="002E7216" w:rsidRPr="00DA404F">
        <w:tc>
          <w:tcPr>
            <w:tcW w:w="2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DA404F">
            <w:pPr>
              <w:ind w:right="77" w:firstLine="0"/>
              <w:jc w:val="left"/>
              <w:rPr>
                <w:snapToGrid w:val="0"/>
                <w:color w:val="000000"/>
              </w:rPr>
            </w:pPr>
            <w:r w:rsidRPr="00DA404F">
              <w:rPr>
                <w:snapToGrid w:val="0"/>
                <w:color w:val="000000"/>
              </w:rPr>
              <w:t xml:space="preserve">4. Остаточная стоимость </w:t>
            </w:r>
            <w:r w:rsidR="00DA404F">
              <w:rPr>
                <w:snapToGrid w:val="0"/>
                <w:color w:val="000000"/>
              </w:rPr>
              <w:br/>
            </w:r>
            <w:r w:rsidRPr="00DA404F">
              <w:rPr>
                <w:snapToGrid w:val="0"/>
                <w:color w:val="000000"/>
              </w:rPr>
              <w:t>амортизиру</w:t>
            </w:r>
            <w:r w:rsidRPr="00DA404F">
              <w:rPr>
                <w:snapToGrid w:val="0"/>
                <w:color w:val="000000"/>
              </w:rPr>
              <w:t>е</w:t>
            </w:r>
            <w:r w:rsidRPr="00DA404F">
              <w:rPr>
                <w:snapToGrid w:val="0"/>
                <w:color w:val="000000"/>
              </w:rPr>
              <w:t>мого имущества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B376B7">
            <w:pPr>
              <w:ind w:firstLine="0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B376B7">
            <w:pPr>
              <w:ind w:firstLine="0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B376B7">
            <w:pPr>
              <w:ind w:firstLine="0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B376B7">
            <w:pPr>
              <w:ind w:firstLine="0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B376B7">
            <w:pPr>
              <w:ind w:firstLine="0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B376B7">
            <w:pPr>
              <w:ind w:firstLine="0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B376B7">
            <w:pPr>
              <w:ind w:firstLine="0"/>
            </w:pPr>
          </w:p>
        </w:tc>
      </w:tr>
    </w:tbl>
    <w:p w:rsidR="002E7216" w:rsidRPr="00FC0827" w:rsidRDefault="002E7216" w:rsidP="00A066D1"/>
    <w:p w:rsidR="00DA404F" w:rsidRDefault="00DA404F" w:rsidP="00A066D1">
      <w:pPr>
        <w:pStyle w:val="afff4"/>
        <w:spacing w:line="240" w:lineRule="auto"/>
        <w:ind w:firstLine="425"/>
        <w:rPr>
          <w:b w:val="0"/>
          <w:bCs w:val="0"/>
          <w:sz w:val="22"/>
          <w:szCs w:val="22"/>
        </w:rPr>
      </w:pPr>
    </w:p>
    <w:p w:rsidR="002E7216" w:rsidRPr="00FC0827" w:rsidRDefault="002E7216" w:rsidP="00A066D1">
      <w:pPr>
        <w:pStyle w:val="afff4"/>
        <w:spacing w:line="240" w:lineRule="auto"/>
        <w:ind w:firstLine="425"/>
        <w:rPr>
          <w:b w:val="0"/>
          <w:bCs w:val="0"/>
          <w:sz w:val="22"/>
          <w:szCs w:val="22"/>
        </w:rPr>
      </w:pPr>
      <w:r w:rsidRPr="00FC0827">
        <w:rPr>
          <w:b w:val="0"/>
          <w:bCs w:val="0"/>
          <w:sz w:val="22"/>
          <w:szCs w:val="22"/>
        </w:rPr>
        <w:t>Таблица 4</w:t>
      </w:r>
    </w:p>
    <w:p w:rsidR="002E7216" w:rsidRPr="00FC0827" w:rsidRDefault="002E7216" w:rsidP="00B87FCA">
      <w:pPr>
        <w:pStyle w:val="afff4"/>
        <w:spacing w:before="120" w:after="120" w:line="240" w:lineRule="auto"/>
        <w:jc w:val="center"/>
        <w:rPr>
          <w:b w:val="0"/>
          <w:bCs w:val="0"/>
          <w:sz w:val="22"/>
          <w:szCs w:val="22"/>
        </w:rPr>
      </w:pPr>
      <w:r w:rsidRPr="00FC0827">
        <w:rPr>
          <w:b w:val="0"/>
          <w:bCs w:val="0"/>
          <w:sz w:val="22"/>
          <w:szCs w:val="22"/>
        </w:rPr>
        <w:t>Финансовые результаты операционной деятельности</w:t>
      </w:r>
    </w:p>
    <w:tbl>
      <w:tblPr>
        <w:tblW w:w="5000" w:type="pct"/>
        <w:tblLook w:val="01E0"/>
      </w:tblPr>
      <w:tblGrid>
        <w:gridCol w:w="3837"/>
        <w:gridCol w:w="326"/>
        <w:gridCol w:w="326"/>
        <w:gridCol w:w="326"/>
        <w:gridCol w:w="436"/>
        <w:gridCol w:w="326"/>
        <w:gridCol w:w="326"/>
        <w:gridCol w:w="436"/>
      </w:tblGrid>
      <w:tr w:rsidR="002E7216" w:rsidRPr="00DA404F">
        <w:trPr>
          <w:trHeight w:val="604"/>
        </w:trPr>
        <w:tc>
          <w:tcPr>
            <w:tcW w:w="3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  <w:jc w:val="center"/>
            </w:pPr>
            <w:r w:rsidRPr="00DA404F">
              <w:t>Показатель</w:t>
            </w:r>
          </w:p>
        </w:tc>
        <w:tc>
          <w:tcPr>
            <w:tcW w:w="19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  <w:jc w:val="center"/>
            </w:pPr>
            <w:r w:rsidRPr="00DA404F">
              <w:t xml:space="preserve">Шаг реализации </w:t>
            </w:r>
            <w:r w:rsidR="00DA404F">
              <w:br/>
            </w:r>
            <w:r w:rsidRPr="00DA404F">
              <w:t>прое</w:t>
            </w:r>
            <w:r w:rsidRPr="00DA404F">
              <w:t>к</w:t>
            </w:r>
            <w:r w:rsidRPr="00DA404F">
              <w:t>та</w:t>
            </w:r>
          </w:p>
        </w:tc>
      </w:tr>
      <w:tr w:rsidR="002E7216" w:rsidRPr="00DA404F">
        <w:trPr>
          <w:trHeight w:val="326"/>
        </w:trPr>
        <w:tc>
          <w:tcPr>
            <w:tcW w:w="3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  <w:jc w:val="center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  <w:jc w:val="center"/>
            </w:pPr>
            <w:r w:rsidRPr="00DA404F"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  <w:jc w:val="center"/>
            </w:pPr>
            <w:r w:rsidRPr="00DA404F"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  <w:jc w:val="center"/>
            </w:pPr>
            <w:r w:rsidRPr="00DA404F"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  <w:jc w:val="center"/>
            </w:pPr>
            <w:r w:rsidRPr="00DA404F">
              <w:t>…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  <w:jc w:val="center"/>
            </w:pPr>
            <w:r w:rsidRPr="00DA404F">
              <w:t>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  <w:jc w:val="center"/>
            </w:pPr>
            <w:r w:rsidRPr="00DA404F"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  <w:jc w:val="center"/>
            </w:pPr>
            <w:r w:rsidRPr="00DA404F">
              <w:t>10</w:t>
            </w:r>
          </w:p>
        </w:tc>
      </w:tr>
      <w:tr w:rsidR="002E7216" w:rsidRPr="00DA404F"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390" w:rsidRPr="00DA404F" w:rsidRDefault="002E7216" w:rsidP="00577A06">
            <w:pPr>
              <w:ind w:right="150" w:firstLine="0"/>
              <w:rPr>
                <w:snapToGrid w:val="0"/>
                <w:color w:val="000000"/>
              </w:rPr>
            </w:pPr>
            <w:r w:rsidRPr="00DA404F">
              <w:rPr>
                <w:snapToGrid w:val="0"/>
                <w:color w:val="000000"/>
              </w:rPr>
              <w:t xml:space="preserve">1. Доходы от эксплуатации объекта, </w:t>
            </w:r>
          </w:p>
          <w:p w:rsidR="002E7216" w:rsidRPr="00DA404F" w:rsidRDefault="002E7216" w:rsidP="00577A06">
            <w:pPr>
              <w:ind w:right="150" w:firstLine="0"/>
              <w:rPr>
                <w:snapToGrid w:val="0"/>
                <w:color w:val="000000"/>
              </w:rPr>
            </w:pPr>
            <w:r w:rsidRPr="00DA404F">
              <w:rPr>
                <w:snapToGrid w:val="0"/>
                <w:color w:val="000000"/>
              </w:rPr>
              <w:t>в том числе: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</w:pPr>
          </w:p>
        </w:tc>
      </w:tr>
      <w:tr w:rsidR="002E7216" w:rsidRPr="00DA404F"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right="150" w:firstLine="0"/>
              <w:jc w:val="center"/>
              <w:rPr>
                <w:snapToGrid w:val="0"/>
                <w:color w:val="000000"/>
              </w:rPr>
            </w:pPr>
            <w:r w:rsidRPr="00DA404F">
              <w:rPr>
                <w:snapToGrid w:val="0"/>
                <w:color w:val="000000"/>
              </w:rPr>
              <w:t>1.1</w:t>
            </w:r>
            <w:r w:rsidR="00D67390" w:rsidRPr="00DA404F">
              <w:rPr>
                <w:snapToGrid w:val="0"/>
                <w:color w:val="000000"/>
              </w:rPr>
              <w:t>.</w:t>
            </w:r>
            <w:r w:rsidRPr="00DA404F">
              <w:rPr>
                <w:snapToGrid w:val="0"/>
                <w:color w:val="000000"/>
              </w:rPr>
              <w:t xml:space="preserve"> НДС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</w:pPr>
          </w:p>
        </w:tc>
      </w:tr>
      <w:tr w:rsidR="002E7216" w:rsidRPr="00DA404F"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DA404F">
            <w:pPr>
              <w:ind w:right="150" w:firstLine="0"/>
              <w:jc w:val="left"/>
              <w:rPr>
                <w:snapToGrid w:val="0"/>
                <w:color w:val="000000"/>
              </w:rPr>
            </w:pPr>
            <w:r w:rsidRPr="00DA404F">
              <w:rPr>
                <w:snapToGrid w:val="0"/>
                <w:color w:val="000000"/>
              </w:rPr>
              <w:t xml:space="preserve">2. Постоянные и переменные </w:t>
            </w:r>
            <w:r w:rsidR="00DA404F">
              <w:rPr>
                <w:snapToGrid w:val="0"/>
                <w:color w:val="000000"/>
              </w:rPr>
              <w:br/>
            </w:r>
            <w:r w:rsidRPr="00DA404F">
              <w:rPr>
                <w:snapToGrid w:val="0"/>
                <w:color w:val="000000"/>
              </w:rPr>
              <w:t>плат</w:t>
            </w:r>
            <w:r w:rsidRPr="00DA404F">
              <w:rPr>
                <w:snapToGrid w:val="0"/>
                <w:color w:val="000000"/>
              </w:rPr>
              <w:t>е</w:t>
            </w:r>
            <w:r w:rsidRPr="00DA404F">
              <w:rPr>
                <w:snapToGrid w:val="0"/>
                <w:color w:val="000000"/>
              </w:rPr>
              <w:t xml:space="preserve">жи по проекту, в том числе: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</w:pPr>
          </w:p>
        </w:tc>
      </w:tr>
      <w:tr w:rsidR="002E7216" w:rsidRPr="00DA404F"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right="150" w:firstLine="0"/>
              <w:jc w:val="center"/>
              <w:rPr>
                <w:snapToGrid w:val="0"/>
                <w:color w:val="000000"/>
              </w:rPr>
            </w:pPr>
            <w:r w:rsidRPr="00DA404F">
              <w:rPr>
                <w:snapToGrid w:val="0"/>
                <w:color w:val="000000"/>
              </w:rPr>
              <w:t>2.1</w:t>
            </w:r>
            <w:r w:rsidR="00D67390" w:rsidRPr="00DA404F">
              <w:rPr>
                <w:snapToGrid w:val="0"/>
                <w:color w:val="000000"/>
              </w:rPr>
              <w:t>.</w:t>
            </w:r>
            <w:r w:rsidRPr="00DA404F">
              <w:rPr>
                <w:snapToGrid w:val="0"/>
                <w:color w:val="000000"/>
              </w:rPr>
              <w:t xml:space="preserve"> НДС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</w:pPr>
          </w:p>
        </w:tc>
      </w:tr>
      <w:tr w:rsidR="002E7216" w:rsidRPr="00DA404F"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right="150" w:firstLine="0"/>
              <w:rPr>
                <w:snapToGrid w:val="0"/>
                <w:color w:val="000000"/>
              </w:rPr>
            </w:pPr>
            <w:r w:rsidRPr="00DA404F">
              <w:rPr>
                <w:snapToGrid w:val="0"/>
                <w:color w:val="000000"/>
              </w:rPr>
              <w:t>3. Амо</w:t>
            </w:r>
            <w:r w:rsidRPr="00DA404F">
              <w:rPr>
                <w:snapToGrid w:val="0"/>
                <w:color w:val="000000"/>
              </w:rPr>
              <w:t>р</w:t>
            </w:r>
            <w:r w:rsidRPr="00DA404F">
              <w:rPr>
                <w:snapToGrid w:val="0"/>
                <w:color w:val="000000"/>
              </w:rPr>
              <w:t>тизация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</w:pPr>
          </w:p>
        </w:tc>
      </w:tr>
      <w:tr w:rsidR="002E7216" w:rsidRPr="00DA404F"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right="150" w:firstLine="0"/>
              <w:rPr>
                <w:snapToGrid w:val="0"/>
                <w:color w:val="000000"/>
              </w:rPr>
            </w:pPr>
            <w:r w:rsidRPr="00DA404F">
              <w:rPr>
                <w:snapToGrid w:val="0"/>
                <w:color w:val="000000"/>
              </w:rPr>
              <w:t>4. Финансовый результат (пр</w:t>
            </w:r>
            <w:r w:rsidRPr="00DA404F">
              <w:rPr>
                <w:snapToGrid w:val="0"/>
                <w:color w:val="000000"/>
              </w:rPr>
              <w:t>и</w:t>
            </w:r>
            <w:r w:rsidRPr="00DA404F">
              <w:rPr>
                <w:snapToGrid w:val="0"/>
                <w:color w:val="000000"/>
              </w:rPr>
              <w:t>быль)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</w:pPr>
          </w:p>
        </w:tc>
      </w:tr>
      <w:tr w:rsidR="002E7216" w:rsidRPr="00DA404F"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right="150" w:firstLine="0"/>
              <w:rPr>
                <w:snapToGrid w:val="0"/>
                <w:color w:val="000000"/>
              </w:rPr>
            </w:pPr>
            <w:r w:rsidRPr="00DA404F">
              <w:rPr>
                <w:snapToGrid w:val="0"/>
                <w:color w:val="000000"/>
              </w:rPr>
              <w:t>5. Налог на прибыль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</w:pPr>
          </w:p>
        </w:tc>
      </w:tr>
      <w:tr w:rsidR="002E7216" w:rsidRPr="00DA404F"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right="150" w:firstLine="0"/>
              <w:rPr>
                <w:snapToGrid w:val="0"/>
                <w:color w:val="000000"/>
              </w:rPr>
            </w:pPr>
            <w:r w:rsidRPr="00DA404F">
              <w:rPr>
                <w:snapToGrid w:val="0"/>
                <w:color w:val="000000"/>
              </w:rPr>
              <w:t>6. Чистая прибыль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DA404F" w:rsidRDefault="002E7216" w:rsidP="00577A06">
            <w:pPr>
              <w:ind w:firstLine="0"/>
            </w:pPr>
          </w:p>
        </w:tc>
      </w:tr>
    </w:tbl>
    <w:p w:rsidR="002E7216" w:rsidRPr="00FC0827" w:rsidRDefault="002E7216" w:rsidP="00A066D1"/>
    <w:p w:rsidR="002E7216" w:rsidRDefault="00DA404F" w:rsidP="00A066D1">
      <w:r>
        <w:br w:type="page"/>
      </w:r>
      <w:r w:rsidR="002E7216" w:rsidRPr="00FC0827">
        <w:lastRenderedPageBreak/>
        <w:t>При расчете табл</w:t>
      </w:r>
      <w:r w:rsidR="00577A06">
        <w:t>.</w:t>
      </w:r>
      <w:r w:rsidR="002E7216" w:rsidRPr="00FC0827">
        <w:t xml:space="preserve"> 5 используются следующие подходы. Принимается, что финансирование создания объекта недвиж</w:t>
      </w:r>
      <w:r w:rsidR="002E7216" w:rsidRPr="00FC0827">
        <w:t>и</w:t>
      </w:r>
      <w:r w:rsidR="002E7216" w:rsidRPr="00FC0827">
        <w:t>мости осуществляются по принципу «деньги на расходы буд</w:t>
      </w:r>
      <w:r w:rsidR="002E7216" w:rsidRPr="00FC0827">
        <w:t>у</w:t>
      </w:r>
      <w:r w:rsidR="002E7216" w:rsidRPr="00FC0827">
        <w:t>щего года выделяются в конце текущего года». Таким образом, в базовом варианте все затраты на создание объекта недвиж</w:t>
      </w:r>
      <w:r w:rsidR="002E7216" w:rsidRPr="00FC0827">
        <w:t>и</w:t>
      </w:r>
      <w:r w:rsidR="002E7216" w:rsidRPr="00FC0827">
        <w:t>мости отража</w:t>
      </w:r>
      <w:r w:rsidR="00C575B4">
        <w:t>ю</w:t>
      </w:r>
      <w:r w:rsidR="002E7216" w:rsidRPr="00FC0827">
        <w:t>тся в текущий момент времени. В альтернати</w:t>
      </w:r>
      <w:r w:rsidR="002E7216" w:rsidRPr="00FC0827">
        <w:t>в</w:t>
      </w:r>
      <w:r w:rsidR="002E7216" w:rsidRPr="00FC0827">
        <w:t>ном варианте две трети затрат финансируется в текущий момент времени, а оставшаяся сумма – в конце первого шага. Затраты на создание объекта недвижимости (строка 1 табл.</w:t>
      </w:r>
      <w:r w:rsidR="00577A06">
        <w:t xml:space="preserve"> </w:t>
      </w:r>
      <w:r w:rsidR="002E7216" w:rsidRPr="00FC0827">
        <w:t>5) приним</w:t>
      </w:r>
      <w:r w:rsidR="002E7216" w:rsidRPr="00FC0827">
        <w:t>а</w:t>
      </w:r>
      <w:r w:rsidR="002E7216" w:rsidRPr="00FC0827">
        <w:t>ются по исхо</w:t>
      </w:r>
      <w:r w:rsidR="002E7216" w:rsidRPr="00FC0827">
        <w:t>д</w:t>
      </w:r>
      <w:r w:rsidR="002E7216" w:rsidRPr="00FC0827">
        <w:t>ным данным (строка 1 прил</w:t>
      </w:r>
      <w:r w:rsidR="00577A06">
        <w:t>.</w:t>
      </w:r>
      <w:r w:rsidR="002E7216" w:rsidRPr="00FC0827">
        <w:t xml:space="preserve"> 1). </w:t>
      </w:r>
    </w:p>
    <w:p w:rsidR="00DA404F" w:rsidRPr="00FC0827" w:rsidRDefault="00DA404F" w:rsidP="00A066D1"/>
    <w:p w:rsidR="002E7216" w:rsidRPr="00FC0827" w:rsidRDefault="002E7216" w:rsidP="00A066D1">
      <w:pPr>
        <w:pStyle w:val="afff4"/>
        <w:spacing w:line="240" w:lineRule="auto"/>
        <w:ind w:firstLine="425"/>
        <w:rPr>
          <w:b w:val="0"/>
          <w:bCs w:val="0"/>
          <w:sz w:val="22"/>
          <w:szCs w:val="22"/>
        </w:rPr>
      </w:pPr>
      <w:r w:rsidRPr="00FC0827">
        <w:rPr>
          <w:b w:val="0"/>
          <w:bCs w:val="0"/>
          <w:sz w:val="22"/>
          <w:szCs w:val="22"/>
        </w:rPr>
        <w:t>Таблица 5</w:t>
      </w:r>
    </w:p>
    <w:p w:rsidR="002E7216" w:rsidRPr="00FC0827" w:rsidRDefault="002E7216" w:rsidP="00B87FCA">
      <w:pPr>
        <w:pStyle w:val="afff4"/>
        <w:spacing w:before="120" w:after="120" w:line="240" w:lineRule="auto"/>
        <w:jc w:val="center"/>
        <w:rPr>
          <w:b w:val="0"/>
          <w:bCs w:val="0"/>
          <w:sz w:val="22"/>
          <w:szCs w:val="22"/>
        </w:rPr>
      </w:pPr>
      <w:r w:rsidRPr="00FC0827">
        <w:rPr>
          <w:b w:val="0"/>
          <w:bCs w:val="0"/>
          <w:sz w:val="22"/>
          <w:szCs w:val="22"/>
        </w:rPr>
        <w:t>Денежный поток по инвестиционной деятельности</w:t>
      </w:r>
    </w:p>
    <w:tbl>
      <w:tblPr>
        <w:tblW w:w="5000" w:type="pct"/>
        <w:tblLook w:val="01E0"/>
      </w:tblPr>
      <w:tblGrid>
        <w:gridCol w:w="3837"/>
        <w:gridCol w:w="326"/>
        <w:gridCol w:w="326"/>
        <w:gridCol w:w="326"/>
        <w:gridCol w:w="436"/>
        <w:gridCol w:w="326"/>
        <w:gridCol w:w="326"/>
        <w:gridCol w:w="436"/>
      </w:tblGrid>
      <w:tr w:rsidR="002E7216" w:rsidRPr="00DA404F">
        <w:trPr>
          <w:trHeight w:val="589"/>
        </w:trPr>
        <w:tc>
          <w:tcPr>
            <w:tcW w:w="3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  <w:jc w:val="center"/>
            </w:pPr>
            <w:r w:rsidRPr="00DA404F">
              <w:t>Показатель</w:t>
            </w:r>
          </w:p>
        </w:tc>
        <w:tc>
          <w:tcPr>
            <w:tcW w:w="19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  <w:jc w:val="center"/>
            </w:pPr>
            <w:r w:rsidRPr="00DA404F">
              <w:t xml:space="preserve">Шаг реализации </w:t>
            </w:r>
            <w:r w:rsidR="00DA404F">
              <w:br/>
            </w:r>
            <w:r w:rsidRPr="00DA404F">
              <w:t>прое</w:t>
            </w:r>
            <w:r w:rsidRPr="00DA404F">
              <w:t>к</w:t>
            </w:r>
            <w:r w:rsidRPr="00DA404F">
              <w:t>та</w:t>
            </w:r>
          </w:p>
        </w:tc>
      </w:tr>
      <w:tr w:rsidR="002E7216" w:rsidRPr="00DA404F">
        <w:trPr>
          <w:trHeight w:val="354"/>
        </w:trPr>
        <w:tc>
          <w:tcPr>
            <w:tcW w:w="3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  <w:jc w:val="center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  <w:jc w:val="center"/>
            </w:pPr>
            <w:r w:rsidRPr="00DA404F"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  <w:jc w:val="center"/>
            </w:pPr>
            <w:r w:rsidRPr="00DA404F"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  <w:jc w:val="center"/>
            </w:pPr>
            <w:r w:rsidRPr="00DA404F"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  <w:jc w:val="center"/>
            </w:pPr>
            <w:r w:rsidRPr="00DA404F">
              <w:t>…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  <w:jc w:val="center"/>
            </w:pPr>
            <w:r w:rsidRPr="00DA404F">
              <w:t>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  <w:jc w:val="center"/>
            </w:pPr>
            <w:r w:rsidRPr="00DA404F"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  <w:jc w:val="center"/>
            </w:pPr>
            <w:r w:rsidRPr="00DA404F">
              <w:t>10</w:t>
            </w:r>
          </w:p>
        </w:tc>
      </w:tr>
      <w:tr w:rsidR="002E7216" w:rsidRPr="00DA404F">
        <w:trPr>
          <w:trHeight w:val="341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  <w:jc w:val="center"/>
              <w:rPr>
                <w:b/>
                <w:bCs/>
              </w:rPr>
            </w:pPr>
            <w:r w:rsidRPr="00DA404F">
              <w:rPr>
                <w:b/>
                <w:bCs/>
              </w:rPr>
              <w:t>Выплаты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  <w:jc w:val="center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  <w:jc w:val="center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  <w:jc w:val="center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  <w:jc w:val="center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  <w:jc w:val="center"/>
            </w:pPr>
          </w:p>
        </w:tc>
      </w:tr>
      <w:tr w:rsidR="002E7216" w:rsidRPr="00DA404F"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right="75" w:firstLine="0"/>
              <w:jc w:val="left"/>
              <w:rPr>
                <w:snapToGrid w:val="0"/>
                <w:color w:val="000000"/>
              </w:rPr>
            </w:pPr>
            <w:r w:rsidRPr="00DA404F">
              <w:rPr>
                <w:snapToGrid w:val="0"/>
                <w:color w:val="000000"/>
              </w:rPr>
              <w:t xml:space="preserve">1. Затраты на создание объекта </w:t>
            </w:r>
            <w:r w:rsidR="00DA404F">
              <w:rPr>
                <w:snapToGrid w:val="0"/>
                <w:color w:val="000000"/>
              </w:rPr>
              <w:br/>
            </w:r>
            <w:r w:rsidRPr="00DA404F">
              <w:rPr>
                <w:snapToGrid w:val="0"/>
                <w:color w:val="000000"/>
              </w:rPr>
              <w:t>недвиж</w:t>
            </w:r>
            <w:r w:rsidRPr="00DA404F">
              <w:rPr>
                <w:snapToGrid w:val="0"/>
                <w:color w:val="000000"/>
              </w:rPr>
              <w:t>и</w:t>
            </w:r>
            <w:r w:rsidRPr="00DA404F">
              <w:rPr>
                <w:snapToGrid w:val="0"/>
                <w:color w:val="000000"/>
              </w:rPr>
              <w:t xml:space="preserve">мости (в </w:t>
            </w:r>
            <w:r w:rsidR="003B3217" w:rsidRPr="00DA404F">
              <w:rPr>
                <w:snapToGrid w:val="0"/>
                <w:color w:val="000000"/>
              </w:rPr>
              <w:t>том числе</w:t>
            </w:r>
            <w:r w:rsidRPr="00DA404F">
              <w:rPr>
                <w:snapToGrid w:val="0"/>
                <w:color w:val="000000"/>
              </w:rPr>
              <w:t xml:space="preserve"> НДС)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</w:pPr>
          </w:p>
        </w:tc>
      </w:tr>
      <w:tr w:rsidR="002E7216" w:rsidRPr="00DA404F"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right="75" w:firstLine="0"/>
              <w:jc w:val="left"/>
              <w:rPr>
                <w:snapToGrid w:val="0"/>
                <w:color w:val="000000"/>
              </w:rPr>
            </w:pPr>
            <w:r w:rsidRPr="00DA404F">
              <w:rPr>
                <w:snapToGrid w:val="0"/>
                <w:color w:val="000000"/>
              </w:rPr>
              <w:t>2. Формир</w:t>
            </w:r>
            <w:r w:rsidRPr="00DA404F">
              <w:rPr>
                <w:snapToGrid w:val="0"/>
                <w:color w:val="000000"/>
              </w:rPr>
              <w:t>о</w:t>
            </w:r>
            <w:r w:rsidRPr="00DA404F">
              <w:rPr>
                <w:snapToGrid w:val="0"/>
                <w:color w:val="000000"/>
              </w:rPr>
              <w:t>вание оборотных средств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</w:pPr>
          </w:p>
        </w:tc>
      </w:tr>
      <w:tr w:rsidR="002E7216" w:rsidRPr="00DA404F"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right="75" w:firstLine="0"/>
              <w:jc w:val="left"/>
              <w:rPr>
                <w:snapToGrid w:val="0"/>
                <w:color w:val="000000"/>
              </w:rPr>
            </w:pPr>
            <w:r w:rsidRPr="00DA404F">
              <w:rPr>
                <w:snapToGrid w:val="0"/>
                <w:color w:val="000000"/>
              </w:rPr>
              <w:t>3. Итого – выплаты по инвестицио</w:t>
            </w:r>
            <w:r w:rsidRPr="00DA404F">
              <w:rPr>
                <w:snapToGrid w:val="0"/>
                <w:color w:val="000000"/>
              </w:rPr>
              <w:t>н</w:t>
            </w:r>
            <w:r w:rsidRPr="00DA404F">
              <w:rPr>
                <w:snapToGrid w:val="0"/>
                <w:color w:val="000000"/>
              </w:rPr>
              <w:t xml:space="preserve">ной деятельности (в </w:t>
            </w:r>
            <w:r w:rsidR="003B3217" w:rsidRPr="00DA404F">
              <w:rPr>
                <w:snapToGrid w:val="0"/>
                <w:color w:val="000000"/>
              </w:rPr>
              <w:t>том числе</w:t>
            </w:r>
            <w:r w:rsidRPr="00DA404F">
              <w:rPr>
                <w:snapToGrid w:val="0"/>
                <w:color w:val="000000"/>
              </w:rPr>
              <w:t xml:space="preserve"> НДС)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</w:pPr>
          </w:p>
        </w:tc>
      </w:tr>
      <w:tr w:rsidR="002E7216" w:rsidRPr="00DA404F">
        <w:trPr>
          <w:trHeight w:val="317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  <w:jc w:val="center"/>
              <w:rPr>
                <w:b/>
                <w:bCs/>
                <w:snapToGrid w:val="0"/>
                <w:color w:val="000000"/>
              </w:rPr>
            </w:pPr>
            <w:r w:rsidRPr="00DA404F">
              <w:rPr>
                <w:b/>
                <w:bCs/>
              </w:rPr>
              <w:t>Поступления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</w:pPr>
          </w:p>
        </w:tc>
      </w:tr>
      <w:tr w:rsidR="002E7216" w:rsidRPr="00DA404F"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right="75" w:firstLine="0"/>
              <w:jc w:val="left"/>
              <w:rPr>
                <w:snapToGrid w:val="0"/>
                <w:color w:val="000000"/>
              </w:rPr>
            </w:pPr>
            <w:r w:rsidRPr="00DA404F">
              <w:rPr>
                <w:snapToGrid w:val="0"/>
                <w:color w:val="000000"/>
              </w:rPr>
              <w:t xml:space="preserve">4. Поступления от продажи </w:t>
            </w:r>
            <w:r w:rsidR="00C575B4">
              <w:rPr>
                <w:snapToGrid w:val="0"/>
                <w:color w:val="000000"/>
              </w:rPr>
              <w:br/>
            </w:r>
            <w:r w:rsidRPr="00DA404F">
              <w:rPr>
                <w:snapToGrid w:val="0"/>
                <w:color w:val="000000"/>
              </w:rPr>
              <w:t>осно</w:t>
            </w:r>
            <w:r w:rsidRPr="00DA404F">
              <w:rPr>
                <w:snapToGrid w:val="0"/>
                <w:color w:val="000000"/>
              </w:rPr>
              <w:t>в</w:t>
            </w:r>
            <w:r w:rsidRPr="00DA404F">
              <w:rPr>
                <w:snapToGrid w:val="0"/>
                <w:color w:val="000000"/>
              </w:rPr>
              <w:t>ных средств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</w:pPr>
          </w:p>
        </w:tc>
      </w:tr>
      <w:tr w:rsidR="002E7216" w:rsidRPr="00DA404F"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right="75" w:firstLine="0"/>
              <w:jc w:val="left"/>
              <w:rPr>
                <w:snapToGrid w:val="0"/>
                <w:color w:val="000000"/>
              </w:rPr>
            </w:pPr>
            <w:r w:rsidRPr="00DA404F">
              <w:rPr>
                <w:snapToGrid w:val="0"/>
                <w:color w:val="000000"/>
              </w:rPr>
              <w:t>5. Поступления от высвобождения оборотных средств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</w:pPr>
          </w:p>
        </w:tc>
      </w:tr>
      <w:tr w:rsidR="002E7216" w:rsidRPr="00DA404F"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right="75" w:firstLine="0"/>
              <w:jc w:val="left"/>
              <w:rPr>
                <w:snapToGrid w:val="0"/>
                <w:color w:val="000000"/>
              </w:rPr>
            </w:pPr>
            <w:r w:rsidRPr="00DA404F">
              <w:rPr>
                <w:snapToGrid w:val="0"/>
                <w:color w:val="000000"/>
              </w:rPr>
              <w:t xml:space="preserve">6. ИТОГО – поступления </w:t>
            </w:r>
            <w:r w:rsidR="00DA404F">
              <w:rPr>
                <w:snapToGrid w:val="0"/>
                <w:color w:val="000000"/>
              </w:rPr>
              <w:br/>
            </w:r>
            <w:r w:rsidRPr="00DA404F">
              <w:rPr>
                <w:snapToGrid w:val="0"/>
                <w:color w:val="000000"/>
              </w:rPr>
              <w:t>по инвестиц</w:t>
            </w:r>
            <w:r w:rsidRPr="00DA404F">
              <w:rPr>
                <w:snapToGrid w:val="0"/>
                <w:color w:val="000000"/>
              </w:rPr>
              <w:t>и</w:t>
            </w:r>
            <w:r w:rsidRPr="00DA404F">
              <w:rPr>
                <w:snapToGrid w:val="0"/>
                <w:color w:val="000000"/>
              </w:rPr>
              <w:t>онной деятельности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577A06">
            <w:pPr>
              <w:ind w:firstLine="0"/>
            </w:pPr>
          </w:p>
        </w:tc>
      </w:tr>
    </w:tbl>
    <w:p w:rsidR="002E7216" w:rsidRPr="00FC0827" w:rsidRDefault="002E7216" w:rsidP="00A066D1">
      <w:pPr>
        <w:pStyle w:val="afff4"/>
        <w:spacing w:line="240" w:lineRule="auto"/>
        <w:ind w:firstLine="425"/>
        <w:rPr>
          <w:b w:val="0"/>
          <w:bCs w:val="0"/>
          <w:sz w:val="20"/>
          <w:szCs w:val="20"/>
        </w:rPr>
      </w:pPr>
    </w:p>
    <w:p w:rsidR="00DA404F" w:rsidRPr="00FC0827" w:rsidRDefault="00DA404F" w:rsidP="005E0A1D">
      <w:pPr>
        <w:spacing w:line="250" w:lineRule="auto"/>
      </w:pPr>
      <w:r w:rsidRPr="00FC0827">
        <w:t>При заполнении строки 2 используются следующие при</w:t>
      </w:r>
      <w:r w:rsidRPr="00FC0827">
        <w:t>н</w:t>
      </w:r>
      <w:r w:rsidRPr="00FC0827">
        <w:t xml:space="preserve">ципы. Потребность в оборотных средствах </w:t>
      </w:r>
      <w:r w:rsidRPr="00FC0827">
        <w:rPr>
          <w:i/>
          <w:iCs/>
          <w:lang w:val="en-US"/>
        </w:rPr>
        <w:t>t</w:t>
      </w:r>
      <w:r w:rsidRPr="00FC0827">
        <w:t>-го шага, рассчита</w:t>
      </w:r>
      <w:r w:rsidRPr="00FC0827">
        <w:t>н</w:t>
      </w:r>
      <w:r w:rsidRPr="00FC0827">
        <w:t>ная в строке 4 табл.</w:t>
      </w:r>
      <w:r>
        <w:t xml:space="preserve"> </w:t>
      </w:r>
      <w:r w:rsidRPr="00FC0827">
        <w:t xml:space="preserve">2, финансируется в конце шага </w:t>
      </w:r>
      <w:r w:rsidRPr="00FC0827">
        <w:rPr>
          <w:i/>
          <w:iCs/>
          <w:lang w:val="en-US"/>
        </w:rPr>
        <w:t>t</w:t>
      </w:r>
      <w:r w:rsidR="00C575B4">
        <w:rPr>
          <w:i/>
          <w:iCs/>
        </w:rPr>
        <w:t xml:space="preserve"> </w:t>
      </w:r>
      <w:r>
        <w:t>–</w:t>
      </w:r>
      <w:r w:rsidR="00C575B4">
        <w:t xml:space="preserve"> </w:t>
      </w:r>
      <w:r w:rsidRPr="00FC0827">
        <w:t>1. Если по данным табл.</w:t>
      </w:r>
      <w:r>
        <w:t xml:space="preserve"> </w:t>
      </w:r>
      <w:r w:rsidRPr="00FC0827">
        <w:t xml:space="preserve">2 на шаге </w:t>
      </w:r>
      <w:r w:rsidRPr="00FC0827">
        <w:rPr>
          <w:i/>
          <w:iCs/>
          <w:lang w:val="en-US"/>
        </w:rPr>
        <w:t>t</w:t>
      </w:r>
      <w:r>
        <w:rPr>
          <w:i/>
          <w:iCs/>
        </w:rPr>
        <w:t xml:space="preserve"> </w:t>
      </w:r>
      <w:r w:rsidRPr="00FC0827">
        <w:t>+</w:t>
      </w:r>
      <w:r>
        <w:t xml:space="preserve"> </w:t>
      </w:r>
      <w:r w:rsidRPr="00FC0827">
        <w:t xml:space="preserve">1 потребность в оборотных средствах </w:t>
      </w:r>
      <w:r w:rsidRPr="00FC0827">
        <w:lastRenderedPageBreak/>
        <w:t>увеличивается, то такой прирост отражается в строке 2 табл.</w:t>
      </w:r>
      <w:r>
        <w:t xml:space="preserve"> </w:t>
      </w:r>
      <w:r w:rsidRPr="00FC0827">
        <w:t xml:space="preserve">5 на шаге </w:t>
      </w:r>
      <w:r w:rsidRPr="00FC0827">
        <w:rPr>
          <w:i/>
          <w:iCs/>
          <w:lang w:val="en-US"/>
        </w:rPr>
        <w:t>t</w:t>
      </w:r>
      <w:r w:rsidRPr="00FC0827">
        <w:t xml:space="preserve">. Если на шаге </w:t>
      </w:r>
      <w:r w:rsidRPr="00FC0827">
        <w:rPr>
          <w:i/>
          <w:iCs/>
          <w:lang w:val="en-US"/>
        </w:rPr>
        <w:t>t</w:t>
      </w:r>
      <w:r>
        <w:rPr>
          <w:i/>
          <w:iCs/>
        </w:rPr>
        <w:t xml:space="preserve"> </w:t>
      </w:r>
      <w:r w:rsidRPr="00FC0827">
        <w:t>+</w:t>
      </w:r>
      <w:r>
        <w:t xml:space="preserve"> </w:t>
      </w:r>
      <w:r w:rsidRPr="00FC0827">
        <w:t>1 потребность в оборотных средствах уменьшается, то это означает высвобождение оборотных средств, такое с</w:t>
      </w:r>
      <w:r w:rsidRPr="00FC0827">
        <w:t>о</w:t>
      </w:r>
      <w:r w:rsidRPr="00FC0827">
        <w:t>кращение отражается в строке 5 табл.</w:t>
      </w:r>
      <w:r>
        <w:t xml:space="preserve"> </w:t>
      </w:r>
      <w:r w:rsidRPr="00FC0827">
        <w:t xml:space="preserve">5 на шаге </w:t>
      </w:r>
      <w:r w:rsidRPr="00FC0827">
        <w:rPr>
          <w:i/>
          <w:iCs/>
          <w:lang w:val="en-US"/>
        </w:rPr>
        <w:t>t</w:t>
      </w:r>
      <w:r w:rsidRPr="00FC0827">
        <w:t>. Строка 3 ра</w:t>
      </w:r>
      <w:r w:rsidRPr="00FC0827">
        <w:t>с</w:t>
      </w:r>
      <w:r w:rsidRPr="00FC0827">
        <w:t>считывается как сумма строк 1 и 2.</w:t>
      </w:r>
    </w:p>
    <w:p w:rsidR="002E7216" w:rsidRPr="00FC0827" w:rsidRDefault="002E7216" w:rsidP="005E0A1D">
      <w:pPr>
        <w:spacing w:line="250" w:lineRule="auto"/>
      </w:pPr>
      <w:r w:rsidRPr="00FC0827">
        <w:t>Поступления от продажи основных средств (строка 4 табл.</w:t>
      </w:r>
      <w:r w:rsidR="003B3217">
        <w:t> </w:t>
      </w:r>
      <w:r w:rsidRPr="00FC0827">
        <w:t>5) отражаются на последнем шаге. Предполагается, что произойдет продажа здания по остаточной стоимости (строка 4 табл. 3).</w:t>
      </w:r>
    </w:p>
    <w:p w:rsidR="002E7216" w:rsidRPr="00FC0827" w:rsidRDefault="002E7216" w:rsidP="005E0A1D">
      <w:pPr>
        <w:spacing w:line="250" w:lineRule="auto"/>
      </w:pPr>
      <w:r w:rsidRPr="00FC0827">
        <w:t>На последнем шаге необходимо отразить поступления от высвобождения оборотных средств. Строка 6 рассчитывается, как сумма строк 4 и 5.</w:t>
      </w:r>
    </w:p>
    <w:p w:rsidR="002E7216" w:rsidRPr="00FC0827" w:rsidRDefault="002E7216" w:rsidP="005E0A1D">
      <w:pPr>
        <w:spacing w:line="250" w:lineRule="auto"/>
      </w:pPr>
      <w:r w:rsidRPr="00FC0827">
        <w:t>При расчете табл</w:t>
      </w:r>
      <w:r w:rsidR="00DA404F">
        <w:t>.</w:t>
      </w:r>
      <w:r w:rsidRPr="00FC0827">
        <w:t xml:space="preserve"> 6 поступления </w:t>
      </w:r>
      <w:proofErr w:type="gramStart"/>
      <w:r w:rsidRPr="00FC0827">
        <w:t>по операционной</w:t>
      </w:r>
      <w:proofErr w:type="gramEnd"/>
      <w:r w:rsidRPr="00FC0827">
        <w:t xml:space="preserve"> деятел</w:t>
      </w:r>
      <w:r w:rsidRPr="00FC0827">
        <w:t>ь</w:t>
      </w:r>
      <w:r w:rsidRPr="00FC0827">
        <w:t>ности (строка 1) принимаются по данным строки 6 табл. 1, в</w:t>
      </w:r>
      <w:r w:rsidRPr="00FC0827">
        <w:t>ы</w:t>
      </w:r>
      <w:r w:rsidRPr="00FC0827">
        <w:t>платы (строка 2) по данным табл</w:t>
      </w:r>
      <w:r w:rsidR="003B3217">
        <w:t>.</w:t>
      </w:r>
      <w:r w:rsidRPr="00FC0827">
        <w:t xml:space="preserve"> 4. </w:t>
      </w:r>
    </w:p>
    <w:bookmarkEnd w:id="26"/>
    <w:p w:rsidR="002E7216" w:rsidRPr="00FC0827" w:rsidRDefault="002E7216" w:rsidP="00A066D1">
      <w:pPr>
        <w:jc w:val="right"/>
      </w:pPr>
      <w:r w:rsidRPr="00FC0827">
        <w:t>Таблица 6</w:t>
      </w:r>
    </w:p>
    <w:p w:rsidR="002E7216" w:rsidRPr="005E0A1D" w:rsidRDefault="002E7216" w:rsidP="00B87FCA">
      <w:pPr>
        <w:pStyle w:val="afff4"/>
        <w:spacing w:before="120" w:after="120" w:line="240" w:lineRule="auto"/>
        <w:jc w:val="center"/>
        <w:rPr>
          <w:b w:val="0"/>
          <w:sz w:val="22"/>
          <w:szCs w:val="22"/>
        </w:rPr>
      </w:pPr>
      <w:r w:rsidRPr="005E0A1D">
        <w:rPr>
          <w:b w:val="0"/>
          <w:bCs w:val="0"/>
          <w:sz w:val="22"/>
          <w:szCs w:val="22"/>
        </w:rPr>
        <w:t>Чистый</w:t>
      </w:r>
      <w:r w:rsidRPr="005E0A1D">
        <w:rPr>
          <w:b w:val="0"/>
          <w:sz w:val="22"/>
          <w:szCs w:val="22"/>
        </w:rPr>
        <w:t xml:space="preserve"> денежный поток</w:t>
      </w:r>
    </w:p>
    <w:tbl>
      <w:tblPr>
        <w:tblW w:w="5000" w:type="pct"/>
        <w:tblLook w:val="01E0"/>
      </w:tblPr>
      <w:tblGrid>
        <w:gridCol w:w="3837"/>
        <w:gridCol w:w="326"/>
        <w:gridCol w:w="326"/>
        <w:gridCol w:w="326"/>
        <w:gridCol w:w="436"/>
        <w:gridCol w:w="326"/>
        <w:gridCol w:w="326"/>
        <w:gridCol w:w="436"/>
      </w:tblGrid>
      <w:tr w:rsidR="002E7216" w:rsidRPr="00DA404F">
        <w:trPr>
          <w:trHeight w:val="311"/>
        </w:trPr>
        <w:tc>
          <w:tcPr>
            <w:tcW w:w="3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  <w:jc w:val="center"/>
            </w:pPr>
            <w:r w:rsidRPr="00DA404F">
              <w:t>Показатель</w:t>
            </w:r>
          </w:p>
        </w:tc>
        <w:tc>
          <w:tcPr>
            <w:tcW w:w="19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  <w:jc w:val="center"/>
            </w:pPr>
            <w:r w:rsidRPr="00DA404F">
              <w:t xml:space="preserve">Шаг реализации </w:t>
            </w:r>
            <w:r w:rsidR="00DA404F">
              <w:br/>
            </w:r>
            <w:r w:rsidRPr="00DA404F">
              <w:t>прое</w:t>
            </w:r>
            <w:r w:rsidRPr="00DA404F">
              <w:t>к</w:t>
            </w:r>
            <w:r w:rsidRPr="00DA404F">
              <w:t>та</w:t>
            </w:r>
          </w:p>
        </w:tc>
      </w:tr>
      <w:tr w:rsidR="002E7216" w:rsidRPr="00DA404F">
        <w:trPr>
          <w:trHeight w:val="285"/>
        </w:trPr>
        <w:tc>
          <w:tcPr>
            <w:tcW w:w="3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  <w:jc w:val="center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  <w:jc w:val="center"/>
            </w:pPr>
            <w:r w:rsidRPr="00DA404F"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  <w:jc w:val="center"/>
            </w:pPr>
            <w:r w:rsidRPr="00DA404F"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  <w:jc w:val="center"/>
            </w:pPr>
            <w:r w:rsidRPr="00DA404F"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  <w:jc w:val="center"/>
            </w:pPr>
            <w:r w:rsidRPr="00DA404F">
              <w:t>…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  <w:jc w:val="center"/>
            </w:pPr>
            <w:r w:rsidRPr="00DA404F">
              <w:t>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  <w:jc w:val="center"/>
            </w:pPr>
            <w:r w:rsidRPr="00DA404F"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  <w:jc w:val="center"/>
            </w:pPr>
            <w:r w:rsidRPr="00DA404F">
              <w:t>10</w:t>
            </w:r>
          </w:p>
        </w:tc>
      </w:tr>
      <w:tr w:rsidR="002E7216" w:rsidRPr="00DA404F">
        <w:trPr>
          <w:trHeight w:val="2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93298E">
            <w:pPr>
              <w:ind w:firstLine="0"/>
              <w:jc w:val="center"/>
            </w:pPr>
            <w:r w:rsidRPr="00DA404F">
              <w:rPr>
                <w:snapToGrid w:val="0"/>
                <w:color w:val="000000"/>
              </w:rPr>
              <w:t>Денежный поток от операционной деятельности</w:t>
            </w:r>
          </w:p>
        </w:tc>
      </w:tr>
      <w:tr w:rsidR="002E7216" w:rsidRPr="00DA404F">
        <w:trPr>
          <w:trHeight w:val="27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right="151" w:firstLine="0"/>
              <w:rPr>
                <w:snapToGrid w:val="0"/>
                <w:color w:val="000000"/>
              </w:rPr>
            </w:pPr>
            <w:r w:rsidRPr="00DA404F">
              <w:rPr>
                <w:snapToGrid w:val="0"/>
                <w:color w:val="000000"/>
              </w:rPr>
              <w:t>1. П</w:t>
            </w:r>
            <w:r w:rsidRPr="00DA404F">
              <w:rPr>
                <w:snapToGrid w:val="0"/>
                <w:color w:val="000000"/>
              </w:rPr>
              <w:t>о</w:t>
            </w:r>
            <w:r w:rsidRPr="00DA404F">
              <w:rPr>
                <w:snapToGrid w:val="0"/>
                <w:color w:val="000000"/>
              </w:rPr>
              <w:t>ступления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</w:pPr>
          </w:p>
        </w:tc>
      </w:tr>
      <w:tr w:rsidR="002E7216" w:rsidRPr="00DA404F">
        <w:trPr>
          <w:trHeight w:val="27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right="151" w:firstLine="0"/>
              <w:rPr>
                <w:snapToGrid w:val="0"/>
                <w:color w:val="000000"/>
              </w:rPr>
            </w:pPr>
            <w:r w:rsidRPr="00DA404F">
              <w:rPr>
                <w:snapToGrid w:val="0"/>
                <w:color w:val="000000"/>
              </w:rPr>
              <w:t>2. В</w:t>
            </w:r>
            <w:r w:rsidRPr="00DA404F">
              <w:rPr>
                <w:snapToGrid w:val="0"/>
                <w:color w:val="000000"/>
              </w:rPr>
              <w:t>ы</w:t>
            </w:r>
            <w:r w:rsidRPr="00DA404F">
              <w:rPr>
                <w:snapToGrid w:val="0"/>
                <w:color w:val="000000"/>
              </w:rPr>
              <w:t>платы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</w:pPr>
          </w:p>
        </w:tc>
      </w:tr>
      <w:tr w:rsidR="002E7216" w:rsidRPr="00DA404F">
        <w:trPr>
          <w:trHeight w:val="27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right="151" w:firstLine="0"/>
              <w:rPr>
                <w:snapToGrid w:val="0"/>
                <w:color w:val="000000"/>
              </w:rPr>
            </w:pPr>
            <w:r w:rsidRPr="00DA404F">
              <w:rPr>
                <w:snapToGrid w:val="0"/>
                <w:color w:val="000000"/>
              </w:rPr>
              <w:t>3.</w:t>
            </w:r>
            <w:r w:rsidR="007D2898">
              <w:rPr>
                <w:snapToGrid w:val="0"/>
                <w:color w:val="000000"/>
              </w:rPr>
              <w:t xml:space="preserve"> </w:t>
            </w:r>
            <w:r w:rsidRPr="00DA404F">
              <w:rPr>
                <w:snapToGrid w:val="0"/>
                <w:color w:val="000000"/>
              </w:rPr>
              <w:t>Сальдо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</w:pPr>
          </w:p>
        </w:tc>
      </w:tr>
      <w:tr w:rsidR="002E7216" w:rsidRPr="00DA404F">
        <w:trPr>
          <w:trHeight w:val="27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93298E">
            <w:pPr>
              <w:ind w:firstLine="0"/>
              <w:jc w:val="center"/>
            </w:pPr>
            <w:r w:rsidRPr="00DA404F">
              <w:rPr>
                <w:snapToGrid w:val="0"/>
                <w:color w:val="000000"/>
              </w:rPr>
              <w:t>Денежный поток от инвестиционной деятельности</w:t>
            </w:r>
          </w:p>
        </w:tc>
      </w:tr>
      <w:tr w:rsidR="002E7216" w:rsidRPr="00DA404F">
        <w:trPr>
          <w:trHeight w:val="27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tabs>
                <w:tab w:val="left" w:pos="360"/>
              </w:tabs>
              <w:ind w:right="151" w:firstLine="0"/>
              <w:rPr>
                <w:snapToGrid w:val="0"/>
                <w:color w:val="000000"/>
              </w:rPr>
            </w:pPr>
            <w:r w:rsidRPr="00DA404F">
              <w:rPr>
                <w:snapToGrid w:val="0"/>
                <w:color w:val="000000"/>
              </w:rPr>
              <w:t>4. П</w:t>
            </w:r>
            <w:r w:rsidRPr="00DA404F">
              <w:rPr>
                <w:snapToGrid w:val="0"/>
                <w:color w:val="000000"/>
              </w:rPr>
              <w:t>о</w:t>
            </w:r>
            <w:r w:rsidRPr="00DA404F">
              <w:rPr>
                <w:snapToGrid w:val="0"/>
                <w:color w:val="000000"/>
              </w:rPr>
              <w:t>ступления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</w:pPr>
          </w:p>
        </w:tc>
      </w:tr>
      <w:tr w:rsidR="002E7216" w:rsidRPr="00DA404F">
        <w:trPr>
          <w:trHeight w:val="27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tabs>
                <w:tab w:val="left" w:pos="360"/>
              </w:tabs>
              <w:ind w:right="151" w:firstLine="0"/>
              <w:rPr>
                <w:snapToGrid w:val="0"/>
                <w:color w:val="000000"/>
              </w:rPr>
            </w:pPr>
            <w:r w:rsidRPr="00DA404F">
              <w:rPr>
                <w:snapToGrid w:val="0"/>
                <w:color w:val="000000"/>
              </w:rPr>
              <w:t>5. В</w:t>
            </w:r>
            <w:r w:rsidRPr="00DA404F">
              <w:rPr>
                <w:snapToGrid w:val="0"/>
                <w:color w:val="000000"/>
              </w:rPr>
              <w:t>ы</w:t>
            </w:r>
            <w:r w:rsidRPr="00DA404F">
              <w:rPr>
                <w:snapToGrid w:val="0"/>
                <w:color w:val="000000"/>
              </w:rPr>
              <w:t>платы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</w:pPr>
          </w:p>
        </w:tc>
      </w:tr>
      <w:tr w:rsidR="002E7216" w:rsidRPr="00DA404F">
        <w:trPr>
          <w:trHeight w:val="27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tabs>
                <w:tab w:val="left" w:pos="360"/>
              </w:tabs>
              <w:ind w:right="151" w:firstLine="0"/>
              <w:rPr>
                <w:snapToGrid w:val="0"/>
                <w:color w:val="000000"/>
              </w:rPr>
            </w:pPr>
            <w:r w:rsidRPr="00DA404F">
              <w:rPr>
                <w:snapToGrid w:val="0"/>
                <w:color w:val="000000"/>
              </w:rPr>
              <w:t>6. Сальдо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</w:pPr>
          </w:p>
        </w:tc>
      </w:tr>
      <w:tr w:rsidR="002E7216" w:rsidRPr="00DA404F">
        <w:trPr>
          <w:trHeight w:val="27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tabs>
                <w:tab w:val="left" w:pos="360"/>
              </w:tabs>
              <w:ind w:right="151" w:firstLine="0"/>
              <w:rPr>
                <w:snapToGrid w:val="0"/>
                <w:color w:val="000000"/>
                <w:lang w:val="en-US"/>
              </w:rPr>
            </w:pPr>
            <w:r w:rsidRPr="00DA404F">
              <w:rPr>
                <w:snapToGrid w:val="0"/>
                <w:color w:val="000000"/>
              </w:rPr>
              <w:t>7. Чистый дене</w:t>
            </w:r>
            <w:r w:rsidRPr="00DA404F">
              <w:rPr>
                <w:snapToGrid w:val="0"/>
                <w:color w:val="000000"/>
              </w:rPr>
              <w:t>ж</w:t>
            </w:r>
            <w:r w:rsidRPr="00DA404F">
              <w:rPr>
                <w:snapToGrid w:val="0"/>
                <w:color w:val="000000"/>
              </w:rPr>
              <w:t xml:space="preserve">ный поток </w:t>
            </w:r>
            <w:r w:rsidRPr="00DA404F">
              <w:rPr>
                <w:snapToGrid w:val="0"/>
                <w:color w:val="000000"/>
                <w:lang w:val="en-US"/>
              </w:rPr>
              <w:t>(</w:t>
            </w:r>
            <w:proofErr w:type="spellStart"/>
            <w:r w:rsidRPr="00DA404F">
              <w:rPr>
                <w:i/>
                <w:iCs/>
                <w:lang w:val="en-US"/>
              </w:rPr>
              <w:t>NCF</w:t>
            </w:r>
            <w:r w:rsidRPr="00DA404F">
              <w:rPr>
                <w:i/>
                <w:iCs/>
                <w:vertAlign w:val="subscript"/>
                <w:lang w:val="en-US"/>
              </w:rPr>
              <w:t>t</w:t>
            </w:r>
            <w:proofErr w:type="spellEnd"/>
            <w:r w:rsidRPr="00DA404F">
              <w:rPr>
                <w:snapToGrid w:val="0"/>
                <w:color w:val="000000"/>
              </w:rPr>
              <w:t>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DA404F" w:rsidRDefault="002E7216" w:rsidP="003B3217">
            <w:pPr>
              <w:ind w:firstLine="0"/>
            </w:pPr>
          </w:p>
        </w:tc>
      </w:tr>
    </w:tbl>
    <w:p w:rsidR="00DA404F" w:rsidRDefault="00DA404F" w:rsidP="00DA404F"/>
    <w:p w:rsidR="00DA404F" w:rsidRDefault="00DA404F" w:rsidP="0093298E">
      <w:pPr>
        <w:spacing w:line="250" w:lineRule="auto"/>
      </w:pPr>
      <w:r>
        <w:t xml:space="preserve">Выплаты включают постоянные и переменные платежи (строка 2 табл. 4), налог на прибыль (строка 5 табл. 4), а также НДС, перечисляемый в бюджет. Сумма НДС, перечисляемого в </w:t>
      </w:r>
      <w:r>
        <w:lastRenderedPageBreak/>
        <w:t>бюджет, определяется как разница между НДС, входящего в с</w:t>
      </w:r>
      <w:r>
        <w:t>о</w:t>
      </w:r>
      <w:r>
        <w:t>став платежей арендаторов (строка 1.1 табл. 4) и НДС, возн</w:t>
      </w:r>
      <w:r>
        <w:t>и</w:t>
      </w:r>
      <w:r>
        <w:t>кающего в составе постоянных и переменных платежей (строка 2.1 табл. 4). Сальдо (строка 3) рассчитывается как разница ме</w:t>
      </w:r>
      <w:r>
        <w:t>ж</w:t>
      </w:r>
      <w:r>
        <w:t>ду поступлениями и выплатами.</w:t>
      </w:r>
    </w:p>
    <w:p w:rsidR="002E7216" w:rsidRPr="00FC0827" w:rsidRDefault="002E7216" w:rsidP="0093298E">
      <w:pPr>
        <w:spacing w:line="250" w:lineRule="auto"/>
      </w:pPr>
      <w:r w:rsidRPr="00FC0827">
        <w:t>Поступления и выплаты по инвестиционной деятельности принимаются по данным табл</w:t>
      </w:r>
      <w:r w:rsidR="009038AA">
        <w:t>.</w:t>
      </w:r>
      <w:r w:rsidRPr="00FC0827">
        <w:t xml:space="preserve"> 5. Чистый денежный поток (строка 7) рассчитывается как сумма сальдо от операционной и инвестиционной деятельности.</w:t>
      </w:r>
    </w:p>
    <w:p w:rsidR="002E7216" w:rsidRDefault="002E7216" w:rsidP="00A066D1"/>
    <w:p w:rsidR="009038AA" w:rsidRPr="00FC0827" w:rsidRDefault="009038AA" w:rsidP="00A066D1"/>
    <w:p w:rsidR="002E7216" w:rsidRPr="00FC0827" w:rsidRDefault="002E7216" w:rsidP="009038AA">
      <w:pPr>
        <w:pStyle w:val="21"/>
      </w:pPr>
      <w:bookmarkStart w:id="27" w:name="_Toc337200472"/>
      <w:r w:rsidRPr="00FC0827">
        <w:t>3.4. Расчет затрат на финансирование пр</w:t>
      </w:r>
      <w:r w:rsidRPr="00FC0827">
        <w:t>о</w:t>
      </w:r>
      <w:r w:rsidRPr="00FC0827">
        <w:t>екта</w:t>
      </w:r>
      <w:bookmarkEnd w:id="27"/>
    </w:p>
    <w:p w:rsidR="002E7216" w:rsidRPr="00FC0827" w:rsidRDefault="002E7216" w:rsidP="00A066D1"/>
    <w:p w:rsidR="002E7216" w:rsidRPr="00FC0827" w:rsidRDefault="002E7216" w:rsidP="00A066D1">
      <w:r w:rsidRPr="00FC0827">
        <w:t>Расчет затрат на финансирование проекта осуществляется на основе оценки «потребности в финансировании» и средн</w:t>
      </w:r>
      <w:r w:rsidRPr="00FC0827">
        <w:t>е</w:t>
      </w:r>
      <w:r w:rsidRPr="00FC0827">
        <w:t>взвешенной стоимости капитала (</w:t>
      </w:r>
      <w:r w:rsidRPr="00FC0827">
        <w:rPr>
          <w:i/>
          <w:iCs/>
          <w:lang w:val="en-US"/>
        </w:rPr>
        <w:t>WACC</w:t>
      </w:r>
      <w:r w:rsidRPr="00BA581D">
        <w:rPr>
          <w:iCs/>
        </w:rPr>
        <w:t>)</w:t>
      </w:r>
      <w:r w:rsidRPr="00FC0827">
        <w:rPr>
          <w:iCs/>
        </w:rPr>
        <w:t>,</w:t>
      </w:r>
      <w:r w:rsidRPr="00FC0827">
        <w:rPr>
          <w:i/>
          <w:iCs/>
        </w:rPr>
        <w:t xml:space="preserve"> </w:t>
      </w:r>
      <w:r w:rsidRPr="00FC0827">
        <w:t>рассчитываемой по форм</w:t>
      </w:r>
      <w:r w:rsidRPr="00FC0827">
        <w:t>у</w:t>
      </w:r>
      <w:r w:rsidRPr="00FC0827">
        <w:t>ле:</w:t>
      </w:r>
    </w:p>
    <w:p w:rsidR="002E7216" w:rsidRDefault="002E7216" w:rsidP="00A066D1">
      <w:pPr>
        <w:rPr>
          <w:color w:val="000000"/>
        </w:rPr>
      </w:pPr>
    </w:p>
    <w:p w:rsidR="00BA581D" w:rsidRPr="00BA581D" w:rsidRDefault="00BA581D" w:rsidP="00BA581D">
      <w:pPr>
        <w:ind w:firstLine="0"/>
        <w:jc w:val="center"/>
        <w:rPr>
          <w:color w:val="000000"/>
        </w:rPr>
      </w:pPr>
      <w:r w:rsidRPr="00BA581D">
        <w:rPr>
          <w:i/>
          <w:color w:val="000000"/>
          <w:lang w:val="en-US"/>
        </w:rPr>
        <w:t>WACC</w:t>
      </w:r>
      <w:r w:rsidRPr="00BA581D">
        <w:rPr>
          <w:i/>
          <w:color w:val="000000"/>
        </w:rPr>
        <w:t xml:space="preserve"> </w:t>
      </w:r>
      <w:r w:rsidRPr="00BA581D">
        <w:rPr>
          <w:color w:val="000000"/>
        </w:rPr>
        <w:t xml:space="preserve">= </w:t>
      </w:r>
      <w:r w:rsidRPr="00BA581D">
        <w:rPr>
          <w:color w:val="000000"/>
          <w:position w:val="-28"/>
          <w:lang w:val="en-US"/>
        </w:rPr>
        <w:object w:dxaOrig="999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32pt" o:ole="">
            <v:imagedata r:id="rId7" o:title=""/>
          </v:shape>
          <o:OLEObject Type="Embed" ProgID="Equation.DSMT4" ShapeID="_x0000_i1025" DrawAspect="Content" ObjectID="_1424093042" r:id="rId8"/>
        </w:object>
      </w:r>
    </w:p>
    <w:p w:rsidR="00BA581D" w:rsidRPr="00350C71" w:rsidRDefault="00BA581D" w:rsidP="00BA581D">
      <w:pPr>
        <w:ind w:firstLine="0"/>
        <w:rPr>
          <w:color w:val="000000"/>
        </w:rPr>
      </w:pPr>
    </w:p>
    <w:p w:rsidR="002E7216" w:rsidRPr="00FC0827" w:rsidRDefault="002E7216" w:rsidP="00BA581D">
      <w:pPr>
        <w:ind w:firstLine="0"/>
        <w:rPr>
          <w:color w:val="000000"/>
        </w:rPr>
      </w:pPr>
      <w:r w:rsidRPr="00FC0827">
        <w:rPr>
          <w:color w:val="000000"/>
        </w:rPr>
        <w:t xml:space="preserve">где </w:t>
      </w:r>
      <w:r w:rsidR="00BA581D" w:rsidRPr="00BA581D">
        <w:rPr>
          <w:color w:val="000000"/>
          <w:position w:val="-14"/>
        </w:rPr>
        <w:object w:dxaOrig="279" w:dyaOrig="360">
          <v:shape id="_x0000_i1026" type="#_x0000_t75" style="width:14pt;height:18pt" o:ole="">
            <v:imagedata r:id="rId9" o:title=""/>
          </v:shape>
          <o:OLEObject Type="Embed" ProgID="Equation.DSMT4" ShapeID="_x0000_i1026" DrawAspect="Content" ObjectID="_1424093043" r:id="rId10"/>
        </w:object>
      </w:r>
      <w:r w:rsidRPr="00FC0827">
        <w:rPr>
          <w:color w:val="000000"/>
        </w:rPr>
        <w:t xml:space="preserve"> </w:t>
      </w:r>
      <w:r w:rsidR="00BA581D">
        <w:t>–</w:t>
      </w:r>
      <w:r w:rsidRPr="00FC0827">
        <w:rPr>
          <w:color w:val="000000"/>
        </w:rPr>
        <w:t xml:space="preserve"> доля </w:t>
      </w:r>
      <w:r w:rsidRPr="00FC0827">
        <w:rPr>
          <w:i/>
          <w:iCs/>
          <w:color w:val="000000"/>
        </w:rPr>
        <w:t>j</w:t>
      </w:r>
      <w:r w:rsidRPr="00FC0827">
        <w:rPr>
          <w:color w:val="000000"/>
        </w:rPr>
        <w:t>-го источника финансирования;</w:t>
      </w:r>
    </w:p>
    <w:p w:rsidR="002E7216" w:rsidRPr="00FC0827" w:rsidRDefault="00BA581D" w:rsidP="00A066D1">
      <w:pPr>
        <w:rPr>
          <w:color w:val="000000"/>
        </w:rPr>
      </w:pPr>
      <w:r w:rsidRPr="00BA581D">
        <w:rPr>
          <w:color w:val="000000"/>
          <w:position w:val="-14"/>
        </w:rPr>
        <w:object w:dxaOrig="240" w:dyaOrig="360">
          <v:shape id="_x0000_i1027" type="#_x0000_t75" style="width:12pt;height:18pt" o:ole="">
            <v:imagedata r:id="rId11" o:title=""/>
          </v:shape>
          <o:OLEObject Type="Embed" ProgID="Equation.DSMT4" ShapeID="_x0000_i1027" DrawAspect="Content" ObjectID="_1424093044" r:id="rId12"/>
        </w:object>
      </w:r>
      <w:r w:rsidRPr="00BA581D">
        <w:rPr>
          <w:color w:val="000000"/>
        </w:rPr>
        <w:t xml:space="preserve"> </w:t>
      </w:r>
      <w:r>
        <w:t>–</w:t>
      </w:r>
      <w:r w:rsidR="002E7216" w:rsidRPr="00FC0827">
        <w:rPr>
          <w:color w:val="000000"/>
        </w:rPr>
        <w:t xml:space="preserve"> стоимость </w:t>
      </w:r>
      <w:r w:rsidR="002E7216" w:rsidRPr="00FC0827">
        <w:rPr>
          <w:i/>
          <w:iCs/>
          <w:color w:val="000000"/>
        </w:rPr>
        <w:t>j</w:t>
      </w:r>
      <w:r w:rsidR="002E7216" w:rsidRPr="00FC0827">
        <w:rPr>
          <w:color w:val="000000"/>
        </w:rPr>
        <w:t>-го источника финансирования.</w:t>
      </w:r>
    </w:p>
    <w:p w:rsidR="002E7216" w:rsidRPr="00FC0827" w:rsidRDefault="002E7216" w:rsidP="0093298E">
      <w:pPr>
        <w:spacing w:before="200"/>
        <w:rPr>
          <w:color w:val="000000"/>
        </w:rPr>
      </w:pPr>
      <w:r w:rsidRPr="00FC0827">
        <w:rPr>
          <w:color w:val="000000"/>
        </w:rPr>
        <w:t>Стоимость заемных средств (</w:t>
      </w:r>
      <w:r w:rsidR="000D1F90" w:rsidRPr="000D1F90">
        <w:rPr>
          <w:i/>
          <w:noProof/>
          <w:color w:val="000000"/>
          <w:lang w:val="en-US"/>
        </w:rPr>
        <w:t>k</w:t>
      </w:r>
      <w:r w:rsidR="000D1F90" w:rsidRPr="000D1F90">
        <w:rPr>
          <w:i/>
          <w:noProof/>
          <w:color w:val="000000"/>
          <w:vertAlign w:val="subscript"/>
          <w:lang w:val="en-US"/>
        </w:rPr>
        <w:t>d</w:t>
      </w:r>
      <w:r w:rsidRPr="00FC0827">
        <w:rPr>
          <w:color w:val="000000"/>
        </w:rPr>
        <w:t xml:space="preserve">), измеряемая </w:t>
      </w:r>
      <w:proofErr w:type="gramStart"/>
      <w:r w:rsidRPr="00FC0827">
        <w:rPr>
          <w:color w:val="000000"/>
        </w:rPr>
        <w:t>в</w:t>
      </w:r>
      <w:proofErr w:type="gramEnd"/>
      <w:r w:rsidRPr="00FC0827">
        <w:rPr>
          <w:color w:val="000000"/>
        </w:rPr>
        <w:t xml:space="preserve"> %, рассчит</w:t>
      </w:r>
      <w:r w:rsidRPr="00FC0827">
        <w:rPr>
          <w:color w:val="000000"/>
        </w:rPr>
        <w:t>ы</w:t>
      </w:r>
      <w:r w:rsidRPr="00FC0827">
        <w:rPr>
          <w:color w:val="000000"/>
        </w:rPr>
        <w:t>вается по формуле:</w:t>
      </w:r>
    </w:p>
    <w:p w:rsidR="000D1F90" w:rsidRPr="000D1F90" w:rsidRDefault="000D1F90" w:rsidP="0093298E">
      <w:pPr>
        <w:pStyle w:val="afff4"/>
        <w:spacing w:before="120" w:after="120" w:line="240" w:lineRule="auto"/>
        <w:jc w:val="center"/>
        <w:rPr>
          <w:b w:val="0"/>
          <w:noProof/>
          <w:sz w:val="22"/>
          <w:szCs w:val="22"/>
        </w:rPr>
      </w:pPr>
      <w:r w:rsidRPr="000D1F90">
        <w:rPr>
          <w:b w:val="0"/>
          <w:i/>
          <w:noProof/>
          <w:sz w:val="22"/>
          <w:szCs w:val="22"/>
          <w:lang w:val="en-US"/>
        </w:rPr>
        <w:t>k</w:t>
      </w:r>
      <w:r w:rsidRPr="000D1F90">
        <w:rPr>
          <w:b w:val="0"/>
          <w:i/>
          <w:noProof/>
          <w:sz w:val="22"/>
          <w:szCs w:val="22"/>
          <w:vertAlign w:val="subscript"/>
          <w:lang w:val="en-US"/>
        </w:rPr>
        <w:t>d</w:t>
      </w:r>
      <w:r w:rsidR="002E7216" w:rsidRPr="000D1F90">
        <w:rPr>
          <w:b w:val="0"/>
          <w:noProof/>
          <w:sz w:val="22"/>
          <w:szCs w:val="22"/>
        </w:rPr>
        <w:t xml:space="preserve"> </w:t>
      </w:r>
      <w:r w:rsidRPr="000D1F90">
        <w:rPr>
          <w:b w:val="0"/>
          <w:noProof/>
          <w:sz w:val="22"/>
          <w:szCs w:val="22"/>
        </w:rPr>
        <w:t xml:space="preserve">= </w:t>
      </w:r>
      <w:r w:rsidRPr="000D1F90">
        <w:rPr>
          <w:b w:val="0"/>
          <w:noProof/>
          <w:position w:val="-10"/>
          <w:sz w:val="22"/>
          <w:szCs w:val="22"/>
          <w:lang w:val="en-US"/>
        </w:rPr>
        <w:object w:dxaOrig="260" w:dyaOrig="340">
          <v:shape id="_x0000_i1028" type="#_x0000_t75" style="width:13.35pt;height:17.35pt" o:ole="">
            <v:imagedata r:id="rId13" o:title=""/>
          </v:shape>
          <o:OLEObject Type="Embed" ProgID="Equation.DSMT4" ShapeID="_x0000_i1028" DrawAspect="Content" ObjectID="_1424093045" r:id="rId14"/>
        </w:object>
      </w:r>
      <w:r w:rsidRPr="000D1F90">
        <w:rPr>
          <w:b w:val="0"/>
          <w:noProof/>
          <w:sz w:val="22"/>
          <w:szCs w:val="22"/>
        </w:rPr>
        <w:t>(</w:t>
      </w:r>
      <w:r w:rsidRPr="00D67390">
        <w:rPr>
          <w:b w:val="0"/>
          <w:noProof/>
          <w:sz w:val="22"/>
          <w:szCs w:val="22"/>
        </w:rPr>
        <w:t>1</w:t>
      </w:r>
      <w:r w:rsidRPr="000D1F90">
        <w:rPr>
          <w:b w:val="0"/>
          <w:i/>
          <w:sz w:val="22"/>
          <w:szCs w:val="22"/>
        </w:rPr>
        <w:t xml:space="preserve"> – </w:t>
      </w:r>
      <w:r w:rsidRPr="000D1F90">
        <w:rPr>
          <w:b w:val="0"/>
          <w:i/>
          <w:sz w:val="22"/>
          <w:szCs w:val="22"/>
          <w:lang w:val="en-US"/>
        </w:rPr>
        <w:t>T</w:t>
      </w:r>
      <w:r w:rsidRPr="000D1F90">
        <w:rPr>
          <w:b w:val="0"/>
          <w:noProof/>
          <w:sz w:val="22"/>
          <w:szCs w:val="22"/>
        </w:rPr>
        <w:t>),</w:t>
      </w:r>
    </w:p>
    <w:p w:rsidR="002E7216" w:rsidRPr="000D1F90" w:rsidRDefault="000D1F90" w:rsidP="000D1F90">
      <w:pPr>
        <w:pStyle w:val="afff4"/>
        <w:spacing w:line="240" w:lineRule="auto"/>
        <w:ind w:left="418" w:hanging="418"/>
        <w:jc w:val="both"/>
        <w:rPr>
          <w:b w:val="0"/>
          <w:sz w:val="22"/>
          <w:szCs w:val="22"/>
        </w:rPr>
      </w:pPr>
      <w:r w:rsidRPr="000D1F90">
        <w:rPr>
          <w:rFonts w:eastAsia="Calibri"/>
          <w:b w:val="0"/>
          <w:bCs w:val="0"/>
          <w:noProof/>
          <w:sz w:val="22"/>
          <w:szCs w:val="22"/>
          <w:lang w:eastAsia="en-US"/>
        </w:rPr>
        <w:t xml:space="preserve">где </w:t>
      </w:r>
      <w:r>
        <w:rPr>
          <w:rFonts w:eastAsia="Calibri"/>
          <w:bCs w:val="0"/>
          <w:noProof/>
          <w:position w:val="-10"/>
          <w:sz w:val="22"/>
          <w:szCs w:val="22"/>
          <w:lang w:val="en-US" w:eastAsia="en-US"/>
        </w:rPr>
        <w:object w:dxaOrig="260" w:dyaOrig="340">
          <v:shape id="_x0000_i1029" type="#_x0000_t75" style="width:12.65pt;height:17.35pt" o:ole="">
            <v:imagedata r:id="rId15" o:title=""/>
          </v:shape>
          <o:OLEObject Type="Embed" ProgID="Equation.DSMT4" ShapeID="_x0000_i1029" DrawAspect="Content" ObjectID="_1424093046" r:id="rId16"/>
        </w:object>
      </w:r>
      <w:r w:rsidR="002E7216" w:rsidRPr="00FC0827">
        <w:t xml:space="preserve"> </w:t>
      </w:r>
      <w:r w:rsidRPr="000D1F90">
        <w:rPr>
          <w:b w:val="0"/>
          <w:sz w:val="22"/>
          <w:szCs w:val="22"/>
        </w:rPr>
        <w:t>–</w:t>
      </w:r>
      <w:r w:rsidR="002E7216" w:rsidRPr="000D1F90">
        <w:rPr>
          <w:b w:val="0"/>
          <w:sz w:val="22"/>
          <w:szCs w:val="22"/>
        </w:rPr>
        <w:t xml:space="preserve"> номинальное значение процентов по долговым обяз</w:t>
      </w:r>
      <w:r w:rsidR="002E7216" w:rsidRPr="000D1F90">
        <w:rPr>
          <w:b w:val="0"/>
          <w:sz w:val="22"/>
          <w:szCs w:val="22"/>
        </w:rPr>
        <w:t>а</w:t>
      </w:r>
      <w:r w:rsidR="002E7216" w:rsidRPr="000D1F90">
        <w:rPr>
          <w:b w:val="0"/>
          <w:sz w:val="22"/>
          <w:szCs w:val="22"/>
        </w:rPr>
        <w:t>тельствам (например, ставка, указанная в контракте с ба</w:t>
      </w:r>
      <w:r w:rsidR="002E7216" w:rsidRPr="000D1F90">
        <w:rPr>
          <w:b w:val="0"/>
          <w:sz w:val="22"/>
          <w:szCs w:val="22"/>
        </w:rPr>
        <w:t>н</w:t>
      </w:r>
      <w:r w:rsidR="002E7216" w:rsidRPr="000D1F90">
        <w:rPr>
          <w:b w:val="0"/>
          <w:sz w:val="22"/>
          <w:szCs w:val="22"/>
        </w:rPr>
        <w:t>ком);</w:t>
      </w:r>
    </w:p>
    <w:p w:rsidR="002E7216" w:rsidRPr="00FC0827" w:rsidRDefault="002E7216" w:rsidP="00A066D1">
      <w:pPr>
        <w:rPr>
          <w:color w:val="000000"/>
        </w:rPr>
      </w:pPr>
      <w:r w:rsidRPr="00FC0827">
        <w:rPr>
          <w:i/>
          <w:iCs/>
          <w:color w:val="000000"/>
          <w:lang w:val="en-US"/>
        </w:rPr>
        <w:t>T</w:t>
      </w:r>
      <w:r w:rsidRPr="00FC0827">
        <w:rPr>
          <w:color w:val="000000"/>
        </w:rPr>
        <w:t xml:space="preserve"> – </w:t>
      </w:r>
      <w:proofErr w:type="gramStart"/>
      <w:r w:rsidRPr="00FC0827">
        <w:rPr>
          <w:color w:val="000000"/>
        </w:rPr>
        <w:t>ставка</w:t>
      </w:r>
      <w:proofErr w:type="gramEnd"/>
      <w:r w:rsidRPr="00FC0827">
        <w:rPr>
          <w:color w:val="000000"/>
        </w:rPr>
        <w:t xml:space="preserve"> налога на прибыль, %.</w:t>
      </w:r>
    </w:p>
    <w:p w:rsidR="002E7216" w:rsidRPr="00FC0827" w:rsidRDefault="002E7216" w:rsidP="00A066D1"/>
    <w:p w:rsidR="002E7216" w:rsidRPr="00FC0827" w:rsidRDefault="002E7216" w:rsidP="0008406F">
      <w:r w:rsidRPr="00FC0827">
        <w:lastRenderedPageBreak/>
        <w:t>Потребность в финансировании определяется по данным табл. 6 как сумма выплат, не перекрываемых поступлениями. Поскольку денежный поток формируется на конец шага, то нужно исключить ситуацию, когда выплаты, фактически осущ</w:t>
      </w:r>
      <w:r w:rsidRPr="00FC0827">
        <w:t>е</w:t>
      </w:r>
      <w:r w:rsidRPr="00FC0827">
        <w:t>ствля</w:t>
      </w:r>
      <w:r w:rsidRPr="00FC0827">
        <w:t>е</w:t>
      </w:r>
      <w:r w:rsidRPr="00FC0827">
        <w:t>мые в начале периода, формально перекрываются (умень</w:t>
      </w:r>
      <w:r w:rsidR="000D1F90">
        <w:softHyphen/>
      </w:r>
      <w:r w:rsidRPr="00FC0827">
        <w:t>шаются) поступлениями, фактически получаемыми в конце эт</w:t>
      </w:r>
      <w:r w:rsidRPr="00FC0827">
        <w:t>о</w:t>
      </w:r>
      <w:r w:rsidRPr="00FC0827">
        <w:t>го же п</w:t>
      </w:r>
      <w:r w:rsidRPr="00FC0827">
        <w:t>е</w:t>
      </w:r>
      <w:r w:rsidRPr="00FC0827">
        <w:t xml:space="preserve">риода. </w:t>
      </w:r>
    </w:p>
    <w:p w:rsidR="002E7216" w:rsidRPr="00FC0827" w:rsidRDefault="002E7216" w:rsidP="00A066D1">
      <w:r w:rsidRPr="00FC0827">
        <w:t xml:space="preserve">Средневзвешенная стоимость капитала рассчитывается в табл. 7. </w:t>
      </w:r>
    </w:p>
    <w:p w:rsidR="002E7216" w:rsidRPr="00FC0827" w:rsidRDefault="002E7216" w:rsidP="00A066D1">
      <w:r w:rsidRPr="00FC0827">
        <w:t>Для базового варианта расчет осуществляется на основе структуры капитала, приведенной в прил</w:t>
      </w:r>
      <w:r w:rsidR="000D1F90">
        <w:t>.</w:t>
      </w:r>
      <w:r w:rsidRPr="00FC0827">
        <w:t xml:space="preserve"> 2. Эта структура у</w:t>
      </w:r>
      <w:r w:rsidRPr="00FC0827">
        <w:t>с</w:t>
      </w:r>
      <w:r w:rsidRPr="00FC0827">
        <w:t>ловна, она заносится в столбец 2 табл.</w:t>
      </w:r>
      <w:r w:rsidR="005D496C">
        <w:t xml:space="preserve"> </w:t>
      </w:r>
      <w:r w:rsidRPr="00FC0827">
        <w:t>7, затем рассчитывается столбец 3.</w:t>
      </w:r>
    </w:p>
    <w:p w:rsidR="002E7216" w:rsidRPr="00FC0827" w:rsidRDefault="002E7216" w:rsidP="00A066D1">
      <w:r w:rsidRPr="00FC0827">
        <w:t>Стоимость источников финансирования определяется ст</w:t>
      </w:r>
      <w:r w:rsidRPr="00FC0827">
        <w:t>у</w:t>
      </w:r>
      <w:r w:rsidRPr="00FC0827">
        <w:t>дентом самостоятельно по ситуации в Новосибирске на момент расчетов. Первоначально определяется стоимость кредитов, от нее определяется стоимость остальных источников. Принимае</w:t>
      </w:r>
      <w:r w:rsidRPr="00FC0827">
        <w:t>т</w:t>
      </w:r>
      <w:r w:rsidRPr="00FC0827">
        <w:t>ся, что стоимость акционерного капитала на несколько проце</w:t>
      </w:r>
      <w:r w:rsidRPr="00FC0827">
        <w:t>н</w:t>
      </w:r>
      <w:r w:rsidRPr="00FC0827">
        <w:t xml:space="preserve">тов больше, а стоимость собственных векселей и облигаций на несколько процентов меньше стоимости кредитов. </w:t>
      </w:r>
    </w:p>
    <w:p w:rsidR="002E7216" w:rsidRPr="00FC0827" w:rsidRDefault="002E7216" w:rsidP="00A066D1">
      <w:r w:rsidRPr="00FC0827">
        <w:t>При расчете средневзвешенной стоимости капитала по ал</w:t>
      </w:r>
      <w:r w:rsidRPr="00FC0827">
        <w:t>ь</w:t>
      </w:r>
      <w:r w:rsidRPr="00FC0827">
        <w:t>тернативному варианту предполагается, что разница между «п</w:t>
      </w:r>
      <w:r w:rsidRPr="00FC0827">
        <w:t>о</w:t>
      </w:r>
      <w:r w:rsidRPr="00FC0827">
        <w:t>требностью в финансировании по базовому варианту» и «п</w:t>
      </w:r>
      <w:r w:rsidRPr="00FC0827">
        <w:t>о</w:t>
      </w:r>
      <w:r w:rsidRPr="00FC0827">
        <w:t>требностью в финансировании по альтернативному варианту» покрывается за счет привлечения новых акционеров. Таким о</w:t>
      </w:r>
      <w:r w:rsidRPr="00FC0827">
        <w:t>б</w:t>
      </w:r>
      <w:r w:rsidRPr="00FC0827">
        <w:t>разом</w:t>
      </w:r>
      <w:r w:rsidR="0093298E">
        <w:t>,</w:t>
      </w:r>
      <w:r w:rsidRPr="00FC0827">
        <w:t xml:space="preserve"> при расчете табл.</w:t>
      </w:r>
      <w:r w:rsidR="005D496C">
        <w:t xml:space="preserve"> </w:t>
      </w:r>
      <w:r w:rsidRPr="00FC0827">
        <w:t>7 (для альтернативного варианта) вн</w:t>
      </w:r>
      <w:r w:rsidRPr="00FC0827">
        <w:t>а</w:t>
      </w:r>
      <w:r w:rsidRPr="00FC0827">
        <w:t>чале заполняется столбец «Сумма источника», на основе кот</w:t>
      </w:r>
      <w:r w:rsidRPr="00FC0827">
        <w:t>о</w:t>
      </w:r>
      <w:r w:rsidRPr="00FC0827">
        <w:t xml:space="preserve">рого рассчитывается столбец «Доля источника». </w:t>
      </w:r>
      <w:proofErr w:type="gramStart"/>
      <w:r w:rsidRPr="00FC0827">
        <w:t>При этом су</w:t>
      </w:r>
      <w:r w:rsidRPr="00FC0827">
        <w:t>м</w:t>
      </w:r>
      <w:r w:rsidRPr="00FC0827">
        <w:t>мы, привлекаемые за счет кредитов, а также собственных векс</w:t>
      </w:r>
      <w:r w:rsidRPr="00FC0827">
        <w:t>е</w:t>
      </w:r>
      <w:r w:rsidRPr="00FC0827">
        <w:t>лей и облигаций</w:t>
      </w:r>
      <w:r w:rsidR="0093298E">
        <w:t>,</w:t>
      </w:r>
      <w:r w:rsidRPr="00FC0827">
        <w:t xml:space="preserve"> в базовом и альтернативном вариантах один</w:t>
      </w:r>
      <w:r w:rsidRPr="00FC0827">
        <w:t>а</w:t>
      </w:r>
      <w:r w:rsidRPr="00FC0827">
        <w:t>ковые – меняется только размер акционерного капитала.</w:t>
      </w:r>
      <w:proofErr w:type="gramEnd"/>
      <w:r w:rsidRPr="00FC0827">
        <w:t xml:space="preserve"> Сто</w:t>
      </w:r>
      <w:r w:rsidRPr="00FC0827">
        <w:t>и</w:t>
      </w:r>
      <w:r w:rsidRPr="00FC0827">
        <w:t>мость источников для базового и альтернативного вариантов одинакова.</w:t>
      </w:r>
    </w:p>
    <w:p w:rsidR="002E7216" w:rsidRPr="00FC0827" w:rsidRDefault="002E7216" w:rsidP="00A066D1"/>
    <w:p w:rsidR="002E7216" w:rsidRPr="00FC0827" w:rsidRDefault="006A1367" w:rsidP="00A066D1">
      <w:pPr>
        <w:pStyle w:val="afff4"/>
        <w:spacing w:line="240" w:lineRule="auto"/>
        <w:ind w:firstLine="425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br w:type="page"/>
      </w:r>
      <w:r w:rsidR="002E7216" w:rsidRPr="00FC0827">
        <w:rPr>
          <w:b w:val="0"/>
          <w:bCs w:val="0"/>
          <w:sz w:val="22"/>
          <w:szCs w:val="22"/>
        </w:rPr>
        <w:lastRenderedPageBreak/>
        <w:t>Таблица 7</w:t>
      </w:r>
    </w:p>
    <w:p w:rsidR="002E7216" w:rsidRPr="00FC0827" w:rsidRDefault="002E7216" w:rsidP="00B87FCA">
      <w:pPr>
        <w:pStyle w:val="afff4"/>
        <w:spacing w:before="120" w:after="120" w:line="240" w:lineRule="auto"/>
        <w:jc w:val="center"/>
        <w:rPr>
          <w:b w:val="0"/>
          <w:bCs w:val="0"/>
          <w:sz w:val="22"/>
          <w:szCs w:val="22"/>
        </w:rPr>
      </w:pPr>
      <w:r w:rsidRPr="00FC0827">
        <w:rPr>
          <w:b w:val="0"/>
          <w:bCs w:val="0"/>
          <w:sz w:val="22"/>
          <w:szCs w:val="22"/>
        </w:rPr>
        <w:t>Расч</w:t>
      </w:r>
      <w:r w:rsidR="007211E6">
        <w:rPr>
          <w:b w:val="0"/>
          <w:bCs w:val="0"/>
          <w:sz w:val="22"/>
          <w:szCs w:val="22"/>
        </w:rPr>
        <w:t>е</w:t>
      </w:r>
      <w:r w:rsidRPr="00FC0827">
        <w:rPr>
          <w:b w:val="0"/>
          <w:bCs w:val="0"/>
          <w:sz w:val="22"/>
          <w:szCs w:val="22"/>
        </w:rPr>
        <w:t>т средневзвешенной стоимости капитала фирмы</w:t>
      </w:r>
    </w:p>
    <w:tbl>
      <w:tblPr>
        <w:tblW w:w="5065" w:type="pct"/>
        <w:jc w:val="center"/>
        <w:tblCellMar>
          <w:left w:w="30" w:type="dxa"/>
          <w:right w:w="30" w:type="dxa"/>
        </w:tblCellMar>
        <w:tblLook w:val="0000"/>
      </w:tblPr>
      <w:tblGrid>
        <w:gridCol w:w="2278"/>
        <w:gridCol w:w="1174"/>
        <w:gridCol w:w="1114"/>
        <w:gridCol w:w="1697"/>
      </w:tblGrid>
      <w:tr w:rsidR="002E7216" w:rsidRPr="006A1367">
        <w:trPr>
          <w:trHeight w:val="814"/>
          <w:jc w:val="center"/>
        </w:trPr>
        <w:tc>
          <w:tcPr>
            <w:tcW w:w="1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216" w:rsidRPr="006A1367" w:rsidRDefault="002E7216" w:rsidP="005D496C">
            <w:pPr>
              <w:ind w:firstLine="0"/>
              <w:jc w:val="center"/>
            </w:pPr>
            <w:r w:rsidRPr="006A1367">
              <w:t xml:space="preserve">Наименование </w:t>
            </w:r>
            <w:r w:rsidR="005D496C" w:rsidRPr="006A1367">
              <w:br/>
            </w:r>
            <w:r w:rsidRPr="006A1367">
              <w:t>источн</w:t>
            </w:r>
            <w:r w:rsidRPr="006A1367">
              <w:t>и</w:t>
            </w:r>
            <w:r w:rsidRPr="006A1367">
              <w:t>ка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216" w:rsidRPr="006A1367" w:rsidRDefault="002E7216" w:rsidP="005D496C">
            <w:pPr>
              <w:ind w:firstLine="0"/>
              <w:jc w:val="center"/>
            </w:pPr>
            <w:r w:rsidRPr="006A1367">
              <w:t xml:space="preserve">Доля </w:t>
            </w:r>
            <w:r w:rsidR="005D496C" w:rsidRPr="006A1367">
              <w:br/>
            </w:r>
            <w:r w:rsidRPr="006A1367">
              <w:t>исто</w:t>
            </w:r>
            <w:r w:rsidRPr="006A1367">
              <w:t>ч</w:t>
            </w:r>
            <w:r w:rsidRPr="006A1367">
              <w:t xml:space="preserve">ника, </w:t>
            </w:r>
            <w:r w:rsidR="005D496C" w:rsidRPr="006A1367">
              <w:br/>
            </w:r>
            <w:r w:rsidRPr="006A1367">
              <w:t>%</w:t>
            </w: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216" w:rsidRPr="006A1367" w:rsidRDefault="002E7216" w:rsidP="005D496C">
            <w:pPr>
              <w:ind w:firstLine="0"/>
              <w:jc w:val="center"/>
            </w:pPr>
            <w:r w:rsidRPr="006A1367">
              <w:t xml:space="preserve">Сумма </w:t>
            </w:r>
            <w:r w:rsidR="005D496C" w:rsidRPr="006A1367">
              <w:br/>
            </w:r>
            <w:r w:rsidRPr="006A1367">
              <w:t>и</w:t>
            </w:r>
            <w:r w:rsidRPr="006A1367">
              <w:t>с</w:t>
            </w:r>
            <w:r w:rsidRPr="006A1367">
              <w:t xml:space="preserve">точника, </w:t>
            </w:r>
            <w:r w:rsidR="005D496C" w:rsidRPr="006A1367">
              <w:br/>
            </w:r>
            <w:r w:rsidRPr="006A1367">
              <w:t>р.</w:t>
            </w: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7216" w:rsidRPr="006A1367" w:rsidRDefault="002E7216" w:rsidP="005D496C">
            <w:pPr>
              <w:ind w:firstLine="0"/>
              <w:jc w:val="center"/>
            </w:pPr>
            <w:r w:rsidRPr="006A1367">
              <w:t xml:space="preserve">Стоимость </w:t>
            </w:r>
            <w:r w:rsidR="005D496C" w:rsidRPr="006A1367">
              <w:br/>
            </w:r>
            <w:r w:rsidRPr="006A1367">
              <w:t xml:space="preserve">источника, </w:t>
            </w:r>
            <w:r w:rsidR="005D496C" w:rsidRPr="006A1367">
              <w:br/>
            </w:r>
            <w:r w:rsidRPr="006A1367">
              <w:t xml:space="preserve">% </w:t>
            </w:r>
            <w:proofErr w:type="gramStart"/>
            <w:r w:rsidRPr="006A1367">
              <w:t>г</w:t>
            </w:r>
            <w:r w:rsidRPr="006A1367">
              <w:t>о</w:t>
            </w:r>
            <w:r w:rsidRPr="006A1367">
              <w:t>довых</w:t>
            </w:r>
            <w:proofErr w:type="gramEnd"/>
          </w:p>
        </w:tc>
      </w:tr>
      <w:tr w:rsidR="002E7216" w:rsidRPr="006A1367">
        <w:trPr>
          <w:trHeight w:val="582"/>
          <w:jc w:val="center"/>
        </w:trPr>
        <w:tc>
          <w:tcPr>
            <w:tcW w:w="1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216" w:rsidRPr="006A1367" w:rsidRDefault="002E7216" w:rsidP="006A1367">
            <w:pPr>
              <w:ind w:firstLine="0"/>
              <w:jc w:val="center"/>
              <w:rPr>
                <w:i/>
                <w:iCs/>
              </w:rPr>
            </w:pPr>
            <w:r w:rsidRPr="006A1367">
              <w:rPr>
                <w:i/>
                <w:iCs/>
              </w:rPr>
              <w:t xml:space="preserve">Собственные </w:t>
            </w:r>
            <w:r w:rsidR="006A1367" w:rsidRPr="006A1367">
              <w:rPr>
                <w:i/>
                <w:iCs/>
              </w:rPr>
              <w:br/>
            </w:r>
            <w:r w:rsidRPr="006A1367">
              <w:rPr>
                <w:i/>
                <w:iCs/>
              </w:rPr>
              <w:t>сре</w:t>
            </w:r>
            <w:r w:rsidRPr="006A1367">
              <w:rPr>
                <w:i/>
                <w:iCs/>
              </w:rPr>
              <w:t>д</w:t>
            </w:r>
            <w:r w:rsidRPr="006A1367">
              <w:rPr>
                <w:i/>
                <w:iCs/>
              </w:rPr>
              <w:t>ства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216" w:rsidRPr="006A1367" w:rsidRDefault="002E7216" w:rsidP="005D496C">
            <w:pPr>
              <w:ind w:firstLine="0"/>
              <w:jc w:val="right"/>
              <w:rPr>
                <w:i/>
                <w:iCs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216" w:rsidRPr="006A1367" w:rsidRDefault="002E7216" w:rsidP="005D496C">
            <w:pPr>
              <w:ind w:firstLine="0"/>
              <w:jc w:val="right"/>
              <w:rPr>
                <w:i/>
                <w:iCs/>
              </w:rPr>
            </w:pP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216" w:rsidRPr="006A1367" w:rsidRDefault="002E7216" w:rsidP="005D496C">
            <w:pPr>
              <w:ind w:firstLine="0"/>
              <w:jc w:val="right"/>
              <w:rPr>
                <w:i/>
                <w:iCs/>
              </w:rPr>
            </w:pPr>
          </w:p>
        </w:tc>
      </w:tr>
      <w:tr w:rsidR="002E7216" w:rsidRPr="006A1367">
        <w:trPr>
          <w:trHeight w:val="270"/>
          <w:jc w:val="center"/>
        </w:trPr>
        <w:tc>
          <w:tcPr>
            <w:tcW w:w="1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216" w:rsidRPr="006A1367" w:rsidRDefault="002E7216" w:rsidP="005D496C">
            <w:pPr>
              <w:ind w:firstLine="0"/>
              <w:jc w:val="left"/>
            </w:pPr>
            <w:r w:rsidRPr="006A1367">
              <w:t xml:space="preserve">1. Акционерный </w:t>
            </w:r>
            <w:r w:rsidR="006A1367">
              <w:br/>
            </w:r>
            <w:r w:rsidRPr="006A1367">
              <w:t>кап</w:t>
            </w:r>
            <w:r w:rsidRPr="006A1367">
              <w:t>и</w:t>
            </w:r>
            <w:r w:rsidRPr="006A1367">
              <w:t>тал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216" w:rsidRPr="006A1367" w:rsidRDefault="002E7216" w:rsidP="005D496C">
            <w:pPr>
              <w:ind w:firstLine="0"/>
              <w:jc w:val="right"/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216" w:rsidRPr="006A1367" w:rsidRDefault="002E7216" w:rsidP="005D496C">
            <w:pPr>
              <w:ind w:firstLine="0"/>
              <w:jc w:val="right"/>
            </w:pP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216" w:rsidRPr="006A1367" w:rsidRDefault="002E7216" w:rsidP="005D496C">
            <w:pPr>
              <w:ind w:firstLine="0"/>
              <w:jc w:val="right"/>
            </w:pPr>
          </w:p>
        </w:tc>
      </w:tr>
      <w:tr w:rsidR="002E7216" w:rsidRPr="006A1367">
        <w:trPr>
          <w:trHeight w:val="840"/>
          <w:jc w:val="center"/>
        </w:trPr>
        <w:tc>
          <w:tcPr>
            <w:tcW w:w="1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216" w:rsidRPr="006A1367" w:rsidRDefault="002E7216" w:rsidP="006A1367">
            <w:pPr>
              <w:ind w:firstLine="0"/>
              <w:jc w:val="center"/>
              <w:rPr>
                <w:i/>
                <w:iCs/>
              </w:rPr>
            </w:pPr>
            <w:r w:rsidRPr="006A1367">
              <w:rPr>
                <w:i/>
                <w:iCs/>
              </w:rPr>
              <w:t xml:space="preserve">Заемные </w:t>
            </w:r>
            <w:r w:rsidR="006A1367">
              <w:rPr>
                <w:i/>
                <w:iCs/>
              </w:rPr>
              <w:br/>
            </w:r>
            <w:r w:rsidRPr="006A1367">
              <w:rPr>
                <w:i/>
                <w:iCs/>
              </w:rPr>
              <w:t xml:space="preserve">и привлеченные </w:t>
            </w:r>
            <w:r w:rsidR="006A1367">
              <w:rPr>
                <w:i/>
                <w:iCs/>
              </w:rPr>
              <w:br/>
            </w:r>
            <w:r w:rsidRPr="006A1367">
              <w:rPr>
                <w:i/>
                <w:iCs/>
              </w:rPr>
              <w:t>сре</w:t>
            </w:r>
            <w:r w:rsidRPr="006A1367">
              <w:rPr>
                <w:i/>
                <w:iCs/>
              </w:rPr>
              <w:t>д</w:t>
            </w:r>
            <w:r w:rsidRPr="006A1367">
              <w:rPr>
                <w:i/>
                <w:iCs/>
              </w:rPr>
              <w:t>ства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216" w:rsidRPr="006A1367" w:rsidRDefault="002E7216" w:rsidP="005D496C">
            <w:pPr>
              <w:ind w:firstLine="0"/>
              <w:rPr>
                <w:i/>
                <w:iCs/>
              </w:rPr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216" w:rsidRPr="006A1367" w:rsidRDefault="002E7216" w:rsidP="005D496C">
            <w:pPr>
              <w:ind w:firstLine="0"/>
              <w:rPr>
                <w:i/>
                <w:iCs/>
              </w:rPr>
            </w:pP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216" w:rsidRPr="006A1367" w:rsidRDefault="002E7216" w:rsidP="005D496C">
            <w:pPr>
              <w:ind w:firstLine="0"/>
              <w:rPr>
                <w:i/>
                <w:iCs/>
              </w:rPr>
            </w:pPr>
          </w:p>
        </w:tc>
      </w:tr>
      <w:tr w:rsidR="002E7216" w:rsidRPr="006A1367">
        <w:trPr>
          <w:trHeight w:val="302"/>
          <w:jc w:val="center"/>
        </w:trPr>
        <w:tc>
          <w:tcPr>
            <w:tcW w:w="1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216" w:rsidRPr="006A1367" w:rsidRDefault="002E7216" w:rsidP="005D496C">
            <w:pPr>
              <w:ind w:firstLine="0"/>
              <w:jc w:val="left"/>
            </w:pPr>
            <w:r w:rsidRPr="006A1367">
              <w:t>2. Кредиты банков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216" w:rsidRPr="006A1367" w:rsidRDefault="002E7216" w:rsidP="005D496C">
            <w:pPr>
              <w:ind w:firstLine="0"/>
              <w:jc w:val="right"/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216" w:rsidRPr="006A1367" w:rsidRDefault="002E7216" w:rsidP="005D496C">
            <w:pPr>
              <w:ind w:firstLine="0"/>
              <w:jc w:val="right"/>
            </w:pP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216" w:rsidRPr="006A1367" w:rsidRDefault="002E7216" w:rsidP="005D496C">
            <w:pPr>
              <w:ind w:firstLine="0"/>
              <w:jc w:val="right"/>
            </w:pPr>
          </w:p>
        </w:tc>
      </w:tr>
      <w:tr w:rsidR="002E7216" w:rsidRPr="006A1367">
        <w:trPr>
          <w:trHeight w:val="565"/>
          <w:jc w:val="center"/>
        </w:trPr>
        <w:tc>
          <w:tcPr>
            <w:tcW w:w="1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216" w:rsidRPr="006A1367" w:rsidRDefault="002E7216" w:rsidP="005D496C">
            <w:pPr>
              <w:ind w:firstLine="0"/>
              <w:jc w:val="left"/>
            </w:pPr>
            <w:r w:rsidRPr="006A1367">
              <w:t xml:space="preserve">3. Собственные </w:t>
            </w:r>
            <w:r w:rsidR="006A1367">
              <w:br/>
            </w:r>
            <w:r w:rsidRPr="006A1367">
              <w:t>векс</w:t>
            </w:r>
            <w:r w:rsidRPr="006A1367">
              <w:t>е</w:t>
            </w:r>
            <w:r w:rsidRPr="006A1367">
              <w:t>ля и облигации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216" w:rsidRPr="006A1367" w:rsidRDefault="002E7216" w:rsidP="005D496C">
            <w:pPr>
              <w:ind w:firstLine="0"/>
              <w:jc w:val="right"/>
            </w:pPr>
          </w:p>
        </w:tc>
        <w:tc>
          <w:tcPr>
            <w:tcW w:w="8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216" w:rsidRPr="006A1367" w:rsidRDefault="002E7216" w:rsidP="005D496C">
            <w:pPr>
              <w:ind w:firstLine="0"/>
              <w:jc w:val="right"/>
            </w:pPr>
          </w:p>
        </w:tc>
        <w:tc>
          <w:tcPr>
            <w:tcW w:w="1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216" w:rsidRPr="006A1367" w:rsidRDefault="002E7216" w:rsidP="005D496C">
            <w:pPr>
              <w:ind w:firstLine="0"/>
              <w:jc w:val="right"/>
            </w:pPr>
          </w:p>
        </w:tc>
      </w:tr>
    </w:tbl>
    <w:p w:rsidR="002E7216" w:rsidRPr="00FC0827" w:rsidRDefault="002E7216" w:rsidP="00A066D1"/>
    <w:p w:rsidR="002E7216" w:rsidRPr="00FC0827" w:rsidRDefault="002E7216" w:rsidP="00A066D1"/>
    <w:p w:rsidR="002E7216" w:rsidRPr="00FC0827" w:rsidRDefault="002E7216" w:rsidP="005D496C">
      <w:pPr>
        <w:pStyle w:val="21"/>
      </w:pPr>
      <w:bookmarkStart w:id="28" w:name="_Toc167088693"/>
      <w:bookmarkStart w:id="29" w:name="_Toc171930748"/>
      <w:bookmarkStart w:id="30" w:name="_Toc279999776"/>
      <w:bookmarkStart w:id="31" w:name="_Toc337200473"/>
      <w:r w:rsidRPr="00FC0827">
        <w:t xml:space="preserve">3.5. Расчет показателей эффективности </w:t>
      </w:r>
      <w:bookmarkEnd w:id="28"/>
      <w:bookmarkEnd w:id="29"/>
      <w:bookmarkEnd w:id="30"/>
      <w:r w:rsidRPr="00FC0827">
        <w:t>инвестиций</w:t>
      </w:r>
      <w:bookmarkEnd w:id="31"/>
    </w:p>
    <w:p w:rsidR="002E7216" w:rsidRPr="00FC0827" w:rsidRDefault="002E7216" w:rsidP="00A066D1"/>
    <w:p w:rsidR="002E7216" w:rsidRPr="00FC0827" w:rsidRDefault="002E7216" w:rsidP="00A066D1">
      <w:r w:rsidRPr="00FC0827">
        <w:t>Расчет показателей осуществляется для каждого из тр</w:t>
      </w:r>
      <w:r w:rsidR="007211E6">
        <w:t>е</w:t>
      </w:r>
      <w:r w:rsidRPr="00FC0827">
        <w:t>х в</w:t>
      </w:r>
      <w:r w:rsidRPr="00FC0827">
        <w:t>а</w:t>
      </w:r>
      <w:r w:rsidRPr="00FC0827">
        <w:t>риантов проекта.</w:t>
      </w:r>
    </w:p>
    <w:p w:rsidR="002E7216" w:rsidRPr="00FC0827" w:rsidRDefault="002E7216" w:rsidP="00A066D1">
      <w:r w:rsidRPr="00FC0827">
        <w:t>Чистая текущая стоимость (</w:t>
      </w:r>
      <w:r w:rsidRPr="00FC0827">
        <w:rPr>
          <w:i/>
          <w:iCs/>
          <w:lang w:val="en-US"/>
        </w:rPr>
        <w:t>NPV</w:t>
      </w:r>
      <w:r w:rsidRPr="00FC0827">
        <w:t>), измеряемая в рублях, я</w:t>
      </w:r>
      <w:r w:rsidRPr="00FC0827">
        <w:t>в</w:t>
      </w:r>
      <w:r w:rsidRPr="00FC0827">
        <w:t>ляется основным показателем при выборе проекта, рассчитыв</w:t>
      </w:r>
      <w:r w:rsidRPr="00FC0827">
        <w:t>а</w:t>
      </w:r>
      <w:r w:rsidRPr="00FC0827">
        <w:t>ется по формуле:</w:t>
      </w:r>
    </w:p>
    <w:p w:rsidR="002E7216" w:rsidRPr="0093298E" w:rsidRDefault="00D80BE8" w:rsidP="0093298E">
      <w:pPr>
        <w:pStyle w:val="afff4"/>
        <w:spacing w:before="160" w:after="160" w:line="240" w:lineRule="auto"/>
        <w:jc w:val="center"/>
        <w:rPr>
          <w:color w:val="000000"/>
          <w:sz w:val="22"/>
          <w:szCs w:val="22"/>
        </w:rPr>
      </w:pPr>
      <w:r w:rsidRPr="0093298E">
        <w:rPr>
          <w:b w:val="0"/>
          <w:i/>
          <w:iCs/>
          <w:sz w:val="22"/>
          <w:szCs w:val="22"/>
          <w:lang w:val="en-US"/>
        </w:rPr>
        <w:t>NPV</w:t>
      </w:r>
      <w:r w:rsidRPr="0093298E">
        <w:rPr>
          <w:b w:val="0"/>
          <w:noProof/>
          <w:color w:val="000000"/>
          <w:sz w:val="22"/>
          <w:szCs w:val="22"/>
        </w:rPr>
        <w:t xml:space="preserve"> = </w:t>
      </w:r>
      <w:r w:rsidR="00A232F7" w:rsidRPr="00A232F7">
        <w:rPr>
          <w:rFonts w:eastAsia="Calibri"/>
          <w:color w:val="000000"/>
          <w:position w:val="-26"/>
          <w:sz w:val="22"/>
          <w:szCs w:val="22"/>
          <w:lang w:val="en-US" w:eastAsia="en-US"/>
        </w:rPr>
        <w:object w:dxaOrig="1700" w:dyaOrig="620">
          <v:shape id="_x0000_i1030" type="#_x0000_t75" style="width:85.35pt;height:31.35pt" o:ole="">
            <v:imagedata r:id="rId17" o:title=""/>
          </v:shape>
          <o:OLEObject Type="Embed" ProgID="Equation.DSMT4" ShapeID="_x0000_i1030" DrawAspect="Content" ObjectID="_1424093047" r:id="rId18"/>
        </w:object>
      </w:r>
    </w:p>
    <w:p w:rsidR="002E7216" w:rsidRPr="00FC0827" w:rsidRDefault="00D80BE8" w:rsidP="00D80BE8">
      <w:pPr>
        <w:ind w:hanging="11"/>
      </w:pPr>
      <w:r>
        <w:t>г</w:t>
      </w:r>
      <w:r w:rsidR="002E7216" w:rsidRPr="00FC0827">
        <w:t>де</w:t>
      </w:r>
      <w:r>
        <w:t xml:space="preserve"> </w:t>
      </w:r>
      <w:r w:rsidR="002E7216" w:rsidRPr="00FC0827">
        <w:t xml:space="preserve"> </w:t>
      </w:r>
      <w:r w:rsidR="002E7216" w:rsidRPr="00FC0827">
        <w:rPr>
          <w:i/>
          <w:iCs/>
          <w:lang w:val="en-US"/>
        </w:rPr>
        <w:t>t</w:t>
      </w:r>
      <w:r w:rsidR="002E7216" w:rsidRPr="00FC0827">
        <w:t xml:space="preserve"> – номер шага;</w:t>
      </w:r>
    </w:p>
    <w:p w:rsidR="002E7216" w:rsidRPr="00FC0827" w:rsidRDefault="002E7216" w:rsidP="00A066D1">
      <w:r w:rsidRPr="00FC0827">
        <w:rPr>
          <w:i/>
          <w:iCs/>
          <w:lang w:val="en-US"/>
        </w:rPr>
        <w:t>n</w:t>
      </w:r>
      <w:r w:rsidRPr="00FC0827">
        <w:t xml:space="preserve"> – </w:t>
      </w:r>
      <w:proofErr w:type="gramStart"/>
      <w:r w:rsidRPr="00FC0827">
        <w:t>продолжительность</w:t>
      </w:r>
      <w:proofErr w:type="gramEnd"/>
      <w:r w:rsidRPr="00FC0827">
        <w:t xml:space="preserve"> расчетного периода.</w:t>
      </w:r>
    </w:p>
    <w:p w:rsidR="002E7216" w:rsidRPr="00FC0827" w:rsidRDefault="002E7216" w:rsidP="00A066D1"/>
    <w:p w:rsidR="002E7216" w:rsidRDefault="002E7216" w:rsidP="00A066D1">
      <w:pPr>
        <w:rPr>
          <w:color w:val="000000"/>
        </w:rPr>
      </w:pPr>
      <w:r w:rsidRPr="00FC0827">
        <w:rPr>
          <w:color w:val="000000"/>
        </w:rPr>
        <w:t>При этом коэффициент дисконтирования (</w:t>
      </w:r>
      <w:proofErr w:type="spellStart"/>
      <w:r w:rsidRPr="00FC0827">
        <w:rPr>
          <w:i/>
          <w:iCs/>
          <w:color w:val="000000"/>
          <w:lang w:val="en-US"/>
        </w:rPr>
        <w:t>PVIF</w:t>
      </w:r>
      <w:r w:rsidRPr="00FC0827">
        <w:rPr>
          <w:i/>
          <w:iCs/>
          <w:color w:val="000000"/>
          <w:vertAlign w:val="subscript"/>
          <w:lang w:val="en-US"/>
        </w:rPr>
        <w:t>k</w:t>
      </w:r>
      <w:proofErr w:type="spellEnd"/>
      <w:r w:rsidRPr="00FC0827">
        <w:rPr>
          <w:i/>
          <w:iCs/>
          <w:color w:val="000000"/>
          <w:vertAlign w:val="subscript"/>
        </w:rPr>
        <w:t>,</w:t>
      </w:r>
      <w:r w:rsidR="00D80BE8">
        <w:rPr>
          <w:i/>
          <w:iCs/>
          <w:color w:val="000000"/>
          <w:vertAlign w:val="subscript"/>
        </w:rPr>
        <w:t> </w:t>
      </w:r>
      <w:r w:rsidRPr="00FC0827">
        <w:rPr>
          <w:i/>
          <w:iCs/>
          <w:color w:val="000000"/>
          <w:vertAlign w:val="subscript"/>
          <w:lang w:val="en-US"/>
        </w:rPr>
        <w:t>t</w:t>
      </w:r>
      <w:r w:rsidRPr="00FC0827">
        <w:rPr>
          <w:color w:val="000000"/>
        </w:rPr>
        <w:t>) рассч</w:t>
      </w:r>
      <w:r w:rsidRPr="00FC0827">
        <w:rPr>
          <w:color w:val="000000"/>
        </w:rPr>
        <w:t>и</w:t>
      </w:r>
      <w:r w:rsidRPr="00FC0827">
        <w:rPr>
          <w:color w:val="000000"/>
        </w:rPr>
        <w:t>тывается по следующей формуле:</w:t>
      </w:r>
    </w:p>
    <w:p w:rsidR="00752425" w:rsidRDefault="00752425" w:rsidP="00A066D1">
      <w:pPr>
        <w:rPr>
          <w:color w:val="000000"/>
        </w:rPr>
      </w:pPr>
    </w:p>
    <w:p w:rsidR="00752425" w:rsidRPr="00752425" w:rsidRDefault="00752425" w:rsidP="00752425">
      <w:pPr>
        <w:ind w:hanging="22"/>
        <w:jc w:val="center"/>
        <w:rPr>
          <w:color w:val="000000"/>
        </w:rPr>
      </w:pPr>
      <w:proofErr w:type="spellStart"/>
      <w:r>
        <w:rPr>
          <w:i/>
          <w:iCs/>
          <w:color w:val="000000"/>
          <w:lang w:val="en-US"/>
        </w:rPr>
        <w:lastRenderedPageBreak/>
        <w:t>PVIF</w:t>
      </w:r>
      <w:r>
        <w:rPr>
          <w:i/>
          <w:iCs/>
          <w:color w:val="000000"/>
          <w:vertAlign w:val="subscript"/>
          <w:lang w:val="en-US"/>
        </w:rPr>
        <w:t>k</w:t>
      </w:r>
      <w:proofErr w:type="spellEnd"/>
      <w:r>
        <w:rPr>
          <w:i/>
          <w:iCs/>
          <w:color w:val="000000"/>
          <w:vertAlign w:val="subscript"/>
        </w:rPr>
        <w:t>, </w:t>
      </w:r>
      <w:r>
        <w:rPr>
          <w:i/>
          <w:iCs/>
          <w:color w:val="000000"/>
          <w:vertAlign w:val="subscript"/>
          <w:lang w:val="en-US"/>
        </w:rPr>
        <w:t>t</w:t>
      </w:r>
      <w:r>
        <w:rPr>
          <w:i/>
          <w:iCs/>
          <w:color w:val="000000"/>
          <w:vertAlign w:val="subscript"/>
        </w:rPr>
        <w:t xml:space="preserve"> </w:t>
      </w:r>
      <w:r w:rsidRPr="00752425">
        <w:rPr>
          <w:iCs/>
          <w:color w:val="000000"/>
        </w:rPr>
        <w:t xml:space="preserve">= </w:t>
      </w:r>
      <w:r>
        <w:rPr>
          <w:iCs/>
          <w:color w:val="000000"/>
        </w:rPr>
        <w:t xml:space="preserve"> </w:t>
      </w:r>
      <w:r w:rsidRPr="00752425">
        <w:rPr>
          <w:iCs/>
          <w:color w:val="000000"/>
          <w:position w:val="-28"/>
        </w:rPr>
        <w:object w:dxaOrig="800" w:dyaOrig="639">
          <v:shape id="_x0000_i1031" type="#_x0000_t75" style="width:40pt;height:32pt" o:ole="">
            <v:imagedata r:id="rId19" o:title=""/>
          </v:shape>
          <o:OLEObject Type="Embed" ProgID="Equation.DSMT4" ShapeID="_x0000_i1031" DrawAspect="Content" ObjectID="_1424093048" r:id="rId20"/>
        </w:object>
      </w:r>
    </w:p>
    <w:p w:rsidR="002E7216" w:rsidRPr="00FC0827" w:rsidRDefault="002E7216" w:rsidP="00A066D1">
      <w:pPr>
        <w:pStyle w:val="afff4"/>
        <w:spacing w:line="240" w:lineRule="auto"/>
        <w:ind w:firstLine="425"/>
        <w:jc w:val="center"/>
        <w:rPr>
          <w:color w:val="000000"/>
          <w:sz w:val="22"/>
          <w:szCs w:val="22"/>
        </w:rPr>
      </w:pPr>
    </w:p>
    <w:p w:rsidR="002E7216" w:rsidRPr="00FC0827" w:rsidRDefault="002E7216" w:rsidP="00752425">
      <w:pPr>
        <w:ind w:left="385" w:hanging="385"/>
      </w:pPr>
      <w:r w:rsidRPr="00FC0827">
        <w:t>где</w:t>
      </w:r>
      <w:r w:rsidRPr="00FC0827">
        <w:rPr>
          <w:i/>
          <w:iCs/>
          <w:color w:val="000000"/>
        </w:rPr>
        <w:t xml:space="preserve"> </w:t>
      </w:r>
      <w:r w:rsidRPr="00FC0827">
        <w:rPr>
          <w:i/>
          <w:iCs/>
          <w:color w:val="000000"/>
          <w:lang w:val="en-US"/>
        </w:rPr>
        <w:t>k</w:t>
      </w:r>
      <w:r w:rsidRPr="00FC0827">
        <w:rPr>
          <w:color w:val="000000"/>
        </w:rPr>
        <w:t xml:space="preserve"> – ставка дисконта. Ставка дисконта принимается </w:t>
      </w:r>
      <w:proofErr w:type="gramStart"/>
      <w:r w:rsidRPr="00FC0827">
        <w:rPr>
          <w:color w:val="000000"/>
        </w:rPr>
        <w:t>равной</w:t>
      </w:r>
      <w:proofErr w:type="gramEnd"/>
      <w:r w:rsidRPr="00FC0827">
        <w:rPr>
          <w:color w:val="000000"/>
        </w:rPr>
        <w:t xml:space="preserve"> </w:t>
      </w:r>
      <w:r w:rsidRPr="00FC0827">
        <w:t xml:space="preserve">значению </w:t>
      </w:r>
      <w:r w:rsidRPr="00FC0827">
        <w:rPr>
          <w:i/>
          <w:iCs/>
          <w:lang w:val="en-US"/>
        </w:rPr>
        <w:t>WACC</w:t>
      </w:r>
      <w:r w:rsidRPr="00FC0827">
        <w:t>.</w:t>
      </w:r>
    </w:p>
    <w:p w:rsidR="002E7216" w:rsidRPr="00FC0827" w:rsidRDefault="002E7216" w:rsidP="00A066D1"/>
    <w:p w:rsidR="00A232F7" w:rsidRPr="00FC0827" w:rsidRDefault="00A232F7" w:rsidP="00A232F7">
      <w:r w:rsidRPr="00FC0827">
        <w:t>На основе табл</w:t>
      </w:r>
      <w:r>
        <w:t>.</w:t>
      </w:r>
      <w:r w:rsidRPr="00FC0827">
        <w:t xml:space="preserve"> 8 рассчитывается чистая текущая сто</w:t>
      </w:r>
      <w:r w:rsidRPr="00FC0827">
        <w:t>и</w:t>
      </w:r>
      <w:r w:rsidRPr="00FC0827">
        <w:t>мость (по вышеуказанным формулам) и период окупаемости.</w:t>
      </w:r>
    </w:p>
    <w:p w:rsidR="002E7216" w:rsidRPr="00FC0827" w:rsidRDefault="002E7216" w:rsidP="00A066D1">
      <w:r w:rsidRPr="00FC0827">
        <w:t>Индекс доходности инвестиций (</w:t>
      </w:r>
      <w:r w:rsidRPr="00FC0827">
        <w:rPr>
          <w:i/>
          <w:iCs/>
          <w:lang w:val="en-US"/>
        </w:rPr>
        <w:t>PI</w:t>
      </w:r>
      <w:r w:rsidRPr="00FC0827">
        <w:t>) рассчитывается по данным табл. 6 на основе следующей формулы:</w:t>
      </w:r>
    </w:p>
    <w:p w:rsidR="002E7216" w:rsidRDefault="002E7216" w:rsidP="00A066D1"/>
    <w:p w:rsidR="00F24F9D" w:rsidRPr="00F24F9D" w:rsidRDefault="00F24F9D" w:rsidP="007E5229">
      <w:pPr>
        <w:ind w:firstLine="0"/>
        <w:jc w:val="center"/>
      </w:pPr>
      <w:r>
        <w:rPr>
          <w:i/>
          <w:iCs/>
          <w:lang w:val="en-US"/>
        </w:rPr>
        <w:t>PI</w:t>
      </w:r>
      <w:r>
        <w:rPr>
          <w:i/>
          <w:iCs/>
        </w:rPr>
        <w:t xml:space="preserve"> = </w:t>
      </w:r>
      <w:r w:rsidR="00106086" w:rsidRPr="007E5229">
        <w:rPr>
          <w:i/>
          <w:iCs/>
          <w:position w:val="-56"/>
        </w:rPr>
        <w:object w:dxaOrig="1100" w:dyaOrig="1240">
          <v:shape id="_x0000_i1032" type="#_x0000_t75" style="width:55.35pt;height:62pt" o:ole="">
            <v:imagedata r:id="rId21" o:title=""/>
          </v:shape>
          <o:OLEObject Type="Embed" ProgID="Equation.DSMT4" ShapeID="_x0000_i1032" DrawAspect="Content" ObjectID="_1424093049" r:id="rId22"/>
        </w:object>
      </w:r>
    </w:p>
    <w:p w:rsidR="002E7216" w:rsidRPr="00FC0827" w:rsidRDefault="002E7216" w:rsidP="00A066D1"/>
    <w:p w:rsidR="002E7216" w:rsidRPr="00FC0827" w:rsidRDefault="002E7216" w:rsidP="00DE1D33">
      <w:pPr>
        <w:ind w:left="407" w:hanging="418"/>
      </w:pPr>
      <w:r w:rsidRPr="00FC0827">
        <w:t xml:space="preserve">где </w:t>
      </w:r>
      <w:proofErr w:type="spellStart"/>
      <w:r w:rsidRPr="00FC0827">
        <w:rPr>
          <w:i/>
          <w:lang w:val="en-US"/>
        </w:rPr>
        <w:t>CIF</w:t>
      </w:r>
      <w:r w:rsidRPr="00FC0827">
        <w:rPr>
          <w:i/>
          <w:vertAlign w:val="subscript"/>
          <w:lang w:val="en-US"/>
        </w:rPr>
        <w:t>t</w:t>
      </w:r>
      <w:proofErr w:type="spellEnd"/>
      <w:r w:rsidRPr="00FC0827">
        <w:t xml:space="preserve"> –</w:t>
      </w:r>
      <w:r w:rsidR="00DE1D33">
        <w:t xml:space="preserve"> </w:t>
      </w:r>
      <w:r w:rsidRPr="00FC0827">
        <w:t xml:space="preserve">положительные значения чистого денежного потока (притоки) на </w:t>
      </w:r>
      <w:r w:rsidRPr="00FC0827">
        <w:rPr>
          <w:i/>
          <w:iCs/>
          <w:lang w:val="en-US"/>
        </w:rPr>
        <w:t>t</w:t>
      </w:r>
      <w:r w:rsidR="00DE1D33">
        <w:t>-</w:t>
      </w:r>
      <w:r w:rsidRPr="00FC0827">
        <w:t>м шаге (строка 7 табл.</w:t>
      </w:r>
      <w:r w:rsidR="00DE1D33">
        <w:t xml:space="preserve"> </w:t>
      </w:r>
      <w:r w:rsidRPr="00FC0827">
        <w:t>6);</w:t>
      </w:r>
    </w:p>
    <w:p w:rsidR="002E7216" w:rsidRPr="00FC0827" w:rsidRDefault="00106086" w:rsidP="00DE1D33">
      <w:pPr>
        <w:ind w:left="407" w:firstLine="0"/>
      </w:pPr>
      <w:r w:rsidRPr="00106086">
        <w:rPr>
          <w:position w:val="-10"/>
        </w:rPr>
        <w:object w:dxaOrig="540" w:dyaOrig="320">
          <v:shape id="_x0000_i1033" type="#_x0000_t75" style="width:27.35pt;height:16pt" o:ole="">
            <v:imagedata r:id="rId23" o:title=""/>
          </v:shape>
          <o:OLEObject Type="Embed" ProgID="Equation.DSMT4" ShapeID="_x0000_i1033" DrawAspect="Content" ObjectID="_1424093050" r:id="rId24"/>
        </w:object>
      </w:r>
      <w:r>
        <w:t xml:space="preserve"> </w:t>
      </w:r>
      <w:r w:rsidR="002E7216" w:rsidRPr="00FC0827">
        <w:t>– это отрицательные значения чистого денежного п</w:t>
      </w:r>
      <w:r w:rsidR="002E7216" w:rsidRPr="00FC0827">
        <w:t>о</w:t>
      </w:r>
      <w:r w:rsidR="002E7216" w:rsidRPr="00FC0827">
        <w:t xml:space="preserve">тока (оттоки) на </w:t>
      </w:r>
      <w:r w:rsidR="002E7216" w:rsidRPr="00FC0827">
        <w:rPr>
          <w:i/>
          <w:iCs/>
          <w:lang w:val="en-US"/>
        </w:rPr>
        <w:t>t</w:t>
      </w:r>
      <w:r w:rsidR="00DE1D33">
        <w:t>-</w:t>
      </w:r>
      <w:r w:rsidR="002E7216" w:rsidRPr="00FC0827">
        <w:t>м шаге (строка 7 табл.</w:t>
      </w:r>
      <w:r w:rsidR="00DE1D33">
        <w:t xml:space="preserve"> </w:t>
      </w:r>
      <w:r w:rsidR="002E7216" w:rsidRPr="00FC0827">
        <w:t>6), уч</w:t>
      </w:r>
      <w:r w:rsidR="002E7216" w:rsidRPr="00FC0827">
        <w:t>и</w:t>
      </w:r>
      <w:r w:rsidR="002E7216" w:rsidRPr="00FC0827">
        <w:t>тываемые в да</w:t>
      </w:r>
      <w:r w:rsidR="002E7216" w:rsidRPr="00FC0827">
        <w:t>н</w:t>
      </w:r>
      <w:r w:rsidR="002E7216" w:rsidRPr="00FC0827">
        <w:t>ной формуле по модулю.</w:t>
      </w:r>
    </w:p>
    <w:p w:rsidR="002E7216" w:rsidRPr="00FC0827" w:rsidRDefault="002E7216" w:rsidP="00A066D1"/>
    <w:p w:rsidR="00A232F7" w:rsidRPr="00FC0827" w:rsidRDefault="00A232F7" w:rsidP="00A232F7">
      <w:r w:rsidRPr="00FC0827">
        <w:t>Период окупаемости рассчитывается по стр</w:t>
      </w:r>
      <w:r>
        <w:t xml:space="preserve">оке </w:t>
      </w:r>
      <w:r w:rsidRPr="00FC0827">
        <w:t xml:space="preserve">2 табл. </w:t>
      </w:r>
      <w:r>
        <w:t>8</w:t>
      </w:r>
      <w:r w:rsidRPr="00FC0827">
        <w:t>. Это период от начала реализации проекта до момента, когда о</w:t>
      </w:r>
      <w:r w:rsidRPr="00FC0827">
        <w:t>т</w:t>
      </w:r>
      <w:r w:rsidRPr="00FC0827">
        <w:t>риц</w:t>
      </w:r>
      <w:r w:rsidRPr="00FC0827">
        <w:t>а</w:t>
      </w:r>
      <w:r w:rsidRPr="00FC0827">
        <w:t xml:space="preserve">тельные числа меняются </w:t>
      </w:r>
      <w:proofErr w:type="gramStart"/>
      <w:r w:rsidRPr="00FC0827">
        <w:t>на</w:t>
      </w:r>
      <w:proofErr w:type="gramEnd"/>
      <w:r w:rsidRPr="00FC0827">
        <w:t xml:space="preserve"> положительные (ненулевые).</w:t>
      </w:r>
    </w:p>
    <w:p w:rsidR="002E7216" w:rsidRPr="00FC0827" w:rsidRDefault="002E7216" w:rsidP="00A066D1">
      <w:pPr>
        <w:rPr>
          <w:color w:val="000000"/>
        </w:rPr>
      </w:pPr>
      <w:r w:rsidRPr="00FC0827">
        <w:rPr>
          <w:color w:val="000000"/>
        </w:rPr>
        <w:t>Период окупаемости (</w:t>
      </w:r>
      <w:proofErr w:type="spellStart"/>
      <w:r w:rsidRPr="00FC0827">
        <w:rPr>
          <w:i/>
          <w:iCs/>
          <w:color w:val="000000"/>
          <w:lang w:val="en-US"/>
        </w:rPr>
        <w:t>Pb</w:t>
      </w:r>
      <w:proofErr w:type="spellEnd"/>
      <w:r w:rsidRPr="00FC0827">
        <w:rPr>
          <w:color w:val="000000"/>
        </w:rPr>
        <w:t>) состоит из двух частей: количес</w:t>
      </w:r>
      <w:r w:rsidRPr="00FC0827">
        <w:rPr>
          <w:color w:val="000000"/>
        </w:rPr>
        <w:t>т</w:t>
      </w:r>
      <w:r w:rsidRPr="00FC0827">
        <w:rPr>
          <w:color w:val="000000"/>
        </w:rPr>
        <w:t>ва лет (</w:t>
      </w:r>
      <w:r w:rsidRPr="00FC0827">
        <w:rPr>
          <w:i/>
          <w:iCs/>
          <w:color w:val="000000"/>
          <w:lang w:val="en-US"/>
        </w:rPr>
        <w:t>y</w:t>
      </w:r>
      <w:r w:rsidRPr="00FC0827">
        <w:rPr>
          <w:color w:val="000000"/>
        </w:rPr>
        <w:t>) и количества месяцев (</w:t>
      </w:r>
      <w:r w:rsidRPr="00FC0827">
        <w:rPr>
          <w:i/>
          <w:iCs/>
          <w:color w:val="000000"/>
          <w:lang w:val="en-US"/>
        </w:rPr>
        <w:t>m</w:t>
      </w:r>
      <w:r w:rsidRPr="00FC0827">
        <w:rPr>
          <w:color w:val="000000"/>
        </w:rPr>
        <w:t>) и рассчитывается по сл</w:t>
      </w:r>
      <w:r w:rsidRPr="00FC0827">
        <w:rPr>
          <w:color w:val="000000"/>
        </w:rPr>
        <w:t>е</w:t>
      </w:r>
      <w:r w:rsidRPr="00FC0827">
        <w:rPr>
          <w:color w:val="000000"/>
        </w:rPr>
        <w:t>дующ</w:t>
      </w:r>
      <w:r w:rsidR="0093298E">
        <w:rPr>
          <w:color w:val="000000"/>
        </w:rPr>
        <w:t>ей</w:t>
      </w:r>
      <w:r w:rsidRPr="00FC0827">
        <w:rPr>
          <w:color w:val="000000"/>
        </w:rPr>
        <w:t xml:space="preserve"> формул</w:t>
      </w:r>
      <w:r w:rsidR="0093298E">
        <w:rPr>
          <w:color w:val="000000"/>
        </w:rPr>
        <w:t>е</w:t>
      </w:r>
      <w:r w:rsidRPr="00FC0827">
        <w:rPr>
          <w:color w:val="000000"/>
        </w:rPr>
        <w:t>:</w:t>
      </w:r>
    </w:p>
    <w:p w:rsidR="00D67390" w:rsidRDefault="00D67390" w:rsidP="00A066D1">
      <w:pPr>
        <w:rPr>
          <w:i/>
          <w:iCs/>
          <w:color w:val="000000"/>
        </w:rPr>
      </w:pPr>
    </w:p>
    <w:p w:rsidR="002E7216" w:rsidRPr="00D67390" w:rsidRDefault="00D67390" w:rsidP="00D67390">
      <w:pPr>
        <w:ind w:firstLine="0"/>
        <w:jc w:val="center"/>
        <w:rPr>
          <w:color w:val="000000"/>
        </w:rPr>
      </w:pPr>
      <w:proofErr w:type="spellStart"/>
      <w:r w:rsidRPr="00FC0827">
        <w:rPr>
          <w:i/>
          <w:iCs/>
          <w:color w:val="000000"/>
          <w:lang w:val="en-US"/>
        </w:rPr>
        <w:t>Pb</w:t>
      </w:r>
      <w:proofErr w:type="spellEnd"/>
      <w:r>
        <w:rPr>
          <w:i/>
          <w:iCs/>
          <w:color w:val="000000"/>
        </w:rPr>
        <w:t xml:space="preserve"> = </w:t>
      </w:r>
      <w:r>
        <w:rPr>
          <w:i/>
          <w:iCs/>
          <w:color w:val="000000"/>
          <w:lang w:val="en-US"/>
        </w:rPr>
        <w:t>y + m</w:t>
      </w:r>
      <w:r w:rsidR="0093298E">
        <w:rPr>
          <w:i/>
          <w:iCs/>
          <w:color w:val="000000"/>
        </w:rPr>
        <w:t>.</w:t>
      </w:r>
    </w:p>
    <w:p w:rsidR="002E7216" w:rsidRPr="00FC0827" w:rsidRDefault="002E7216" w:rsidP="00A066D1">
      <w:pPr>
        <w:pStyle w:val="afff4"/>
        <w:spacing w:line="240" w:lineRule="auto"/>
        <w:ind w:firstLine="425"/>
        <w:jc w:val="center"/>
        <w:rPr>
          <w:color w:val="000000"/>
          <w:sz w:val="22"/>
          <w:szCs w:val="22"/>
        </w:rPr>
      </w:pPr>
    </w:p>
    <w:p w:rsidR="002E7216" w:rsidRDefault="002E7216" w:rsidP="00A066D1">
      <w:pPr>
        <w:rPr>
          <w:color w:val="000000"/>
        </w:rPr>
      </w:pPr>
      <w:r w:rsidRPr="00FC0827">
        <w:rPr>
          <w:color w:val="000000"/>
        </w:rPr>
        <w:t>Количество лет до момента окупаемости (</w:t>
      </w:r>
      <w:r w:rsidRPr="00FC0827">
        <w:rPr>
          <w:i/>
          <w:iCs/>
          <w:color w:val="000000"/>
          <w:lang w:val="en-US"/>
        </w:rPr>
        <w:t>y</w:t>
      </w:r>
      <w:r w:rsidRPr="00FC0827">
        <w:rPr>
          <w:color w:val="000000"/>
        </w:rPr>
        <w:t>) определяется по формуле:</w:t>
      </w:r>
    </w:p>
    <w:p w:rsidR="00C64DDA" w:rsidRDefault="00C64DDA" w:rsidP="00A066D1">
      <w:pPr>
        <w:rPr>
          <w:color w:val="000000"/>
        </w:rPr>
      </w:pPr>
    </w:p>
    <w:p w:rsidR="00DF7707" w:rsidRPr="00FC0827" w:rsidRDefault="00C64DDA" w:rsidP="00C64DDA">
      <w:pPr>
        <w:ind w:firstLine="0"/>
        <w:jc w:val="center"/>
        <w:rPr>
          <w:color w:val="000000"/>
        </w:rPr>
      </w:pPr>
      <w:r w:rsidRPr="00C64DDA">
        <w:rPr>
          <w:color w:val="000000"/>
          <w:position w:val="-32"/>
        </w:rPr>
        <w:object w:dxaOrig="1760" w:dyaOrig="740">
          <v:shape id="_x0000_i1034" type="#_x0000_t75" style="width:88pt;height:37.35pt" o:ole="">
            <v:imagedata r:id="rId25" o:title=""/>
          </v:shape>
          <o:OLEObject Type="Embed" ProgID="Equation.DSMT4" ShapeID="_x0000_i1034" DrawAspect="Content" ObjectID="_1424093051" r:id="rId26"/>
        </w:object>
      </w:r>
      <w:r>
        <w:rPr>
          <w:color w:val="000000"/>
        </w:rPr>
        <w:t>.</w:t>
      </w:r>
    </w:p>
    <w:p w:rsidR="002E7216" w:rsidRPr="00FC0827" w:rsidRDefault="002E7216" w:rsidP="00A066D1">
      <w:pPr>
        <w:rPr>
          <w:color w:val="000000"/>
        </w:rPr>
      </w:pPr>
    </w:p>
    <w:p w:rsidR="002E7216" w:rsidRPr="00FC0827" w:rsidRDefault="002E7216" w:rsidP="00A066D1">
      <w:pPr>
        <w:jc w:val="left"/>
      </w:pPr>
      <w:r w:rsidRPr="00FC0827">
        <w:rPr>
          <w:color w:val="000000"/>
        </w:rPr>
        <w:t>При этом кумулятивный чистый денежный поток (</w:t>
      </w:r>
      <w:r w:rsidRPr="00FC0827">
        <w:rPr>
          <w:i/>
          <w:iCs/>
          <w:color w:val="000000"/>
          <w:lang w:val="en-US"/>
        </w:rPr>
        <w:t>CNCF</w:t>
      </w:r>
      <w:r w:rsidRPr="00FC0827">
        <w:rPr>
          <w:color w:val="000000"/>
        </w:rPr>
        <w:t xml:space="preserve">) на произвольном шаге </w:t>
      </w:r>
      <w:r w:rsidRPr="00FC0827">
        <w:rPr>
          <w:i/>
          <w:iCs/>
          <w:color w:val="000000"/>
          <w:lang w:val="en-US"/>
        </w:rPr>
        <w:t>l</w:t>
      </w:r>
      <w:r w:rsidRPr="00FC0827">
        <w:rPr>
          <w:i/>
          <w:iCs/>
          <w:color w:val="000000"/>
        </w:rPr>
        <w:t xml:space="preserve"> </w:t>
      </w:r>
      <w:r w:rsidRPr="00FC0827">
        <w:rPr>
          <w:color w:val="000000"/>
        </w:rPr>
        <w:t>определяется по формуле:</w:t>
      </w:r>
    </w:p>
    <w:p w:rsidR="002E7216" w:rsidRDefault="002E7216" w:rsidP="00A066D1">
      <w:pPr>
        <w:jc w:val="left"/>
      </w:pPr>
    </w:p>
    <w:p w:rsidR="008E2C65" w:rsidRPr="008E2C65" w:rsidRDefault="008E2C65" w:rsidP="008E2C65">
      <w:pPr>
        <w:ind w:firstLine="0"/>
        <w:jc w:val="center"/>
      </w:pPr>
      <w:proofErr w:type="spellStart"/>
      <w:r w:rsidRPr="00FC0827">
        <w:rPr>
          <w:i/>
          <w:iCs/>
          <w:color w:val="000000"/>
          <w:lang w:val="en-US"/>
        </w:rPr>
        <w:t>CNCF</w:t>
      </w:r>
      <w:r w:rsidRPr="008E2C65">
        <w:rPr>
          <w:i/>
          <w:iCs/>
          <w:color w:val="000000"/>
          <w:vertAlign w:val="subscript"/>
          <w:lang w:val="en-US"/>
        </w:rPr>
        <w:t>l</w:t>
      </w:r>
      <w:proofErr w:type="spellEnd"/>
      <w:r>
        <w:rPr>
          <w:i/>
          <w:iCs/>
          <w:color w:val="000000"/>
          <w:vertAlign w:val="subscript"/>
          <w:lang w:val="en-US"/>
        </w:rPr>
        <w:t xml:space="preserve"> </w:t>
      </w:r>
      <w:r>
        <w:rPr>
          <w:i/>
          <w:iCs/>
          <w:color w:val="000000"/>
          <w:lang w:val="en-US"/>
        </w:rPr>
        <w:t xml:space="preserve">= </w:t>
      </w:r>
      <w:r w:rsidRPr="008E2C65">
        <w:rPr>
          <w:i/>
          <w:iCs/>
          <w:color w:val="000000"/>
          <w:position w:val="-26"/>
          <w:lang w:val="en-US"/>
        </w:rPr>
        <w:object w:dxaOrig="859" w:dyaOrig="620">
          <v:shape id="_x0000_i1035" type="#_x0000_t75" style="width:42.65pt;height:31.35pt" o:ole="">
            <v:imagedata r:id="rId27" o:title=""/>
          </v:shape>
          <o:OLEObject Type="Embed" ProgID="Equation.DSMT4" ShapeID="_x0000_i1035" DrawAspect="Content" ObjectID="_1424093052" r:id="rId28"/>
        </w:object>
      </w:r>
    </w:p>
    <w:p w:rsidR="002E7216" w:rsidRPr="00FC0827" w:rsidRDefault="002E7216" w:rsidP="00A066D1">
      <w:pPr>
        <w:rPr>
          <w:color w:val="000000"/>
        </w:rPr>
      </w:pPr>
    </w:p>
    <w:p w:rsidR="002E7216" w:rsidRDefault="002E7216" w:rsidP="00A066D1">
      <w:pPr>
        <w:rPr>
          <w:color w:val="000000"/>
        </w:rPr>
      </w:pPr>
      <w:r w:rsidRPr="00FC0827">
        <w:rPr>
          <w:color w:val="000000"/>
        </w:rPr>
        <w:t>Количество месяцев до момента окупаемости (</w:t>
      </w:r>
      <w:r w:rsidRPr="00FC0827">
        <w:rPr>
          <w:i/>
          <w:iCs/>
          <w:color w:val="000000"/>
          <w:lang w:val="en-US"/>
        </w:rPr>
        <w:t>m</w:t>
      </w:r>
      <w:r w:rsidRPr="00FC0827">
        <w:rPr>
          <w:color w:val="000000"/>
        </w:rPr>
        <w:t>) определ</w:t>
      </w:r>
      <w:r w:rsidRPr="00FC0827">
        <w:rPr>
          <w:color w:val="000000"/>
        </w:rPr>
        <w:t>я</w:t>
      </w:r>
      <w:r w:rsidRPr="00FC0827">
        <w:rPr>
          <w:color w:val="000000"/>
        </w:rPr>
        <w:t>ется по формуле:</w:t>
      </w:r>
    </w:p>
    <w:p w:rsidR="004F3A88" w:rsidRDefault="004F3A88" w:rsidP="00A066D1">
      <w:pPr>
        <w:rPr>
          <w:color w:val="000000"/>
        </w:rPr>
      </w:pPr>
    </w:p>
    <w:p w:rsidR="004F3A88" w:rsidRPr="004F3A88" w:rsidRDefault="004F3A88" w:rsidP="004F3A88">
      <w:pPr>
        <w:ind w:firstLine="0"/>
        <w:jc w:val="center"/>
        <w:rPr>
          <w:color w:val="000000"/>
          <w:lang w:val="en-US"/>
        </w:rPr>
      </w:pPr>
      <w:r w:rsidRPr="004F3A88">
        <w:rPr>
          <w:i/>
          <w:color w:val="000000"/>
          <w:lang w:val="en-US"/>
        </w:rPr>
        <w:t>m</w:t>
      </w:r>
      <w:r>
        <w:rPr>
          <w:color w:val="000000"/>
          <w:lang w:val="en-US"/>
        </w:rPr>
        <w:t xml:space="preserve"> = </w:t>
      </w:r>
      <w:r w:rsidRPr="004F3A88">
        <w:rPr>
          <w:color w:val="000000"/>
          <w:position w:val="-30"/>
          <w:lang w:val="en-US"/>
        </w:rPr>
        <w:object w:dxaOrig="1260" w:dyaOrig="740">
          <v:shape id="_x0000_i1036" type="#_x0000_t75" style="width:63.35pt;height:37.35pt" o:ole="">
            <v:imagedata r:id="rId29" o:title=""/>
          </v:shape>
          <o:OLEObject Type="Embed" ProgID="Equation.DSMT4" ShapeID="_x0000_i1036" DrawAspect="Content" ObjectID="_1424093053" r:id="rId30"/>
        </w:object>
      </w:r>
    </w:p>
    <w:p w:rsidR="002E7216" w:rsidRPr="00FC0827" w:rsidRDefault="002E7216" w:rsidP="00A066D1">
      <w:pPr>
        <w:pStyle w:val="afff4"/>
        <w:spacing w:line="240" w:lineRule="auto"/>
        <w:ind w:firstLine="425"/>
        <w:jc w:val="center"/>
        <w:rPr>
          <w:color w:val="000000"/>
          <w:sz w:val="22"/>
          <w:szCs w:val="22"/>
        </w:rPr>
      </w:pPr>
    </w:p>
    <w:p w:rsidR="002E7216" w:rsidRPr="00FC0827" w:rsidRDefault="002E7216" w:rsidP="00A066D1">
      <w:pPr>
        <w:jc w:val="center"/>
        <w:rPr>
          <w:color w:val="000000"/>
        </w:rPr>
      </w:pPr>
    </w:p>
    <w:p w:rsidR="002E7216" w:rsidRPr="00FC0827" w:rsidRDefault="002E7216" w:rsidP="00A066D1"/>
    <w:p w:rsidR="002E7216" w:rsidRPr="00FC0827" w:rsidRDefault="002E7216" w:rsidP="00A066D1">
      <w:pPr>
        <w:jc w:val="right"/>
      </w:pPr>
      <w:r w:rsidRPr="00FC0827">
        <w:t>Таблица 8</w:t>
      </w:r>
    </w:p>
    <w:p w:rsidR="002E7216" w:rsidRPr="00B87FCA" w:rsidRDefault="002E7216" w:rsidP="00B87FCA">
      <w:pPr>
        <w:pStyle w:val="afff4"/>
        <w:spacing w:before="120" w:after="120" w:line="240" w:lineRule="auto"/>
        <w:jc w:val="center"/>
        <w:rPr>
          <w:b w:val="0"/>
          <w:bCs w:val="0"/>
          <w:sz w:val="22"/>
          <w:szCs w:val="22"/>
        </w:rPr>
      </w:pPr>
      <w:r w:rsidRPr="00B87FCA">
        <w:rPr>
          <w:b w:val="0"/>
          <w:bCs w:val="0"/>
          <w:sz w:val="22"/>
          <w:szCs w:val="22"/>
        </w:rPr>
        <w:t>Расч</w:t>
      </w:r>
      <w:r w:rsidR="007211E6" w:rsidRPr="00B87FCA">
        <w:rPr>
          <w:b w:val="0"/>
          <w:bCs w:val="0"/>
          <w:sz w:val="22"/>
          <w:szCs w:val="22"/>
        </w:rPr>
        <w:t>е</w:t>
      </w:r>
      <w:r w:rsidRPr="00B87FCA">
        <w:rPr>
          <w:b w:val="0"/>
          <w:bCs w:val="0"/>
          <w:sz w:val="22"/>
          <w:szCs w:val="22"/>
        </w:rPr>
        <w:t>т дисконтированного чистого денежного потока</w:t>
      </w:r>
    </w:p>
    <w:tbl>
      <w:tblPr>
        <w:tblW w:w="5000" w:type="pct"/>
        <w:tblLook w:val="01E0"/>
      </w:tblPr>
      <w:tblGrid>
        <w:gridCol w:w="3837"/>
        <w:gridCol w:w="326"/>
        <w:gridCol w:w="326"/>
        <w:gridCol w:w="326"/>
        <w:gridCol w:w="436"/>
        <w:gridCol w:w="326"/>
        <w:gridCol w:w="326"/>
        <w:gridCol w:w="436"/>
      </w:tblGrid>
      <w:tr w:rsidR="002E7216" w:rsidRPr="006A1367">
        <w:trPr>
          <w:trHeight w:val="597"/>
        </w:trPr>
        <w:tc>
          <w:tcPr>
            <w:tcW w:w="3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6A1367" w:rsidRDefault="002E7216" w:rsidP="004F3A88">
            <w:pPr>
              <w:ind w:firstLine="0"/>
              <w:jc w:val="center"/>
            </w:pPr>
            <w:r w:rsidRPr="006A1367">
              <w:t>Показатель</w:t>
            </w:r>
          </w:p>
        </w:tc>
        <w:tc>
          <w:tcPr>
            <w:tcW w:w="19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6A1367" w:rsidRDefault="002E7216" w:rsidP="004F3A88">
            <w:pPr>
              <w:ind w:firstLine="0"/>
              <w:jc w:val="center"/>
            </w:pPr>
            <w:r w:rsidRPr="006A1367">
              <w:t xml:space="preserve">Шаг реализации </w:t>
            </w:r>
            <w:r w:rsidR="006A1367">
              <w:br/>
            </w:r>
            <w:r w:rsidRPr="006A1367">
              <w:t>прое</w:t>
            </w:r>
            <w:r w:rsidRPr="006A1367">
              <w:t>к</w:t>
            </w:r>
            <w:r w:rsidRPr="006A1367">
              <w:t>та</w:t>
            </w:r>
          </w:p>
        </w:tc>
      </w:tr>
      <w:tr w:rsidR="002E7216" w:rsidRPr="006A1367">
        <w:trPr>
          <w:trHeight w:val="308"/>
        </w:trPr>
        <w:tc>
          <w:tcPr>
            <w:tcW w:w="3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6A1367" w:rsidRDefault="002E7216" w:rsidP="004F3A88">
            <w:pPr>
              <w:ind w:firstLine="0"/>
              <w:jc w:val="center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6A1367" w:rsidRDefault="002E7216" w:rsidP="004F3A88">
            <w:pPr>
              <w:ind w:firstLine="0"/>
              <w:jc w:val="center"/>
            </w:pPr>
            <w:r w:rsidRPr="006A1367"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6A1367" w:rsidRDefault="002E7216" w:rsidP="004F3A88">
            <w:pPr>
              <w:ind w:firstLine="0"/>
              <w:jc w:val="center"/>
            </w:pPr>
            <w:r w:rsidRPr="006A1367">
              <w:t>1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6A1367" w:rsidRDefault="002E7216" w:rsidP="004F3A88">
            <w:pPr>
              <w:ind w:firstLine="0"/>
              <w:jc w:val="center"/>
            </w:pPr>
            <w:r w:rsidRPr="006A1367">
              <w:t>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6A1367" w:rsidRDefault="002E7216" w:rsidP="004F3A88">
            <w:pPr>
              <w:ind w:firstLine="0"/>
              <w:jc w:val="center"/>
            </w:pPr>
            <w:r w:rsidRPr="006A1367">
              <w:t>…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6A1367" w:rsidRDefault="002E7216" w:rsidP="004F3A88">
            <w:pPr>
              <w:ind w:firstLine="0"/>
              <w:jc w:val="center"/>
            </w:pPr>
            <w:r w:rsidRPr="006A1367">
              <w:t>8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6A1367" w:rsidRDefault="002E7216" w:rsidP="004F3A88">
            <w:pPr>
              <w:ind w:firstLine="0"/>
              <w:jc w:val="center"/>
            </w:pPr>
            <w:r w:rsidRPr="006A1367"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6A1367" w:rsidRDefault="002E7216" w:rsidP="004F3A88">
            <w:pPr>
              <w:ind w:firstLine="0"/>
              <w:jc w:val="center"/>
            </w:pPr>
            <w:r w:rsidRPr="006A1367">
              <w:t>10</w:t>
            </w:r>
          </w:p>
        </w:tc>
      </w:tr>
      <w:tr w:rsidR="002E7216" w:rsidRPr="006A1367"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6A1367" w:rsidRDefault="002E7216" w:rsidP="006A1367">
            <w:pPr>
              <w:ind w:right="175" w:firstLine="0"/>
              <w:jc w:val="left"/>
              <w:rPr>
                <w:snapToGrid w:val="0"/>
                <w:color w:val="000000"/>
              </w:rPr>
            </w:pPr>
            <w:r w:rsidRPr="006A1367">
              <w:rPr>
                <w:snapToGrid w:val="0"/>
                <w:color w:val="000000"/>
              </w:rPr>
              <w:t>1. Чистый денежный поток (</w:t>
            </w:r>
            <w:r w:rsidRPr="006A1367">
              <w:rPr>
                <w:i/>
                <w:iCs/>
                <w:snapToGrid w:val="0"/>
                <w:color w:val="000000"/>
                <w:lang w:val="en-US"/>
              </w:rPr>
              <w:t>NCF</w:t>
            </w:r>
            <w:r w:rsidRPr="006A1367">
              <w:rPr>
                <w:snapToGrid w:val="0"/>
                <w:color w:val="000000"/>
              </w:rPr>
              <w:t>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6A1367" w:rsidRDefault="002E7216" w:rsidP="004F3A88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6A1367" w:rsidRDefault="002E7216" w:rsidP="004F3A88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6A1367" w:rsidRDefault="002E7216" w:rsidP="004F3A88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6A1367" w:rsidRDefault="002E7216" w:rsidP="004F3A88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6A1367" w:rsidRDefault="002E7216" w:rsidP="004F3A88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6A1367" w:rsidRDefault="002E7216" w:rsidP="004F3A88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6A1367" w:rsidRDefault="002E7216" w:rsidP="004F3A88">
            <w:pPr>
              <w:ind w:firstLine="0"/>
            </w:pPr>
          </w:p>
        </w:tc>
      </w:tr>
      <w:tr w:rsidR="002E7216" w:rsidRPr="006A1367"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6A1367" w:rsidRDefault="002E7216" w:rsidP="006A1367">
            <w:pPr>
              <w:ind w:right="175" w:firstLine="0"/>
              <w:jc w:val="left"/>
              <w:rPr>
                <w:snapToGrid w:val="0"/>
                <w:color w:val="000000"/>
              </w:rPr>
            </w:pPr>
            <w:r w:rsidRPr="006A1367">
              <w:rPr>
                <w:snapToGrid w:val="0"/>
                <w:color w:val="000000"/>
              </w:rPr>
              <w:t>2. То же нарастающим итогом (</w:t>
            </w:r>
            <w:r w:rsidRPr="006A1367">
              <w:rPr>
                <w:i/>
                <w:iCs/>
                <w:snapToGrid w:val="0"/>
                <w:color w:val="000000"/>
                <w:lang w:val="en-US"/>
              </w:rPr>
              <w:t>CNCF</w:t>
            </w:r>
            <w:r w:rsidRPr="006A1367">
              <w:rPr>
                <w:snapToGrid w:val="0"/>
                <w:color w:val="000000"/>
              </w:rPr>
              <w:t>)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6A1367" w:rsidRDefault="002E7216" w:rsidP="004F3A88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6A1367" w:rsidRDefault="002E7216" w:rsidP="004F3A88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6A1367" w:rsidRDefault="002E7216" w:rsidP="004F3A88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6A1367" w:rsidRDefault="002E7216" w:rsidP="004F3A88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6A1367" w:rsidRDefault="002E7216" w:rsidP="004F3A88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6A1367" w:rsidRDefault="002E7216" w:rsidP="004F3A88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6A1367" w:rsidRDefault="002E7216" w:rsidP="004F3A88">
            <w:pPr>
              <w:ind w:firstLine="0"/>
            </w:pPr>
          </w:p>
        </w:tc>
      </w:tr>
      <w:tr w:rsidR="002E7216" w:rsidRPr="006A1367"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6A1367" w:rsidRDefault="002E7216" w:rsidP="004F3A88">
            <w:pPr>
              <w:ind w:right="175" w:firstLine="0"/>
              <w:rPr>
                <w:snapToGrid w:val="0"/>
                <w:color w:val="000000"/>
              </w:rPr>
            </w:pPr>
            <w:r w:rsidRPr="006A1367">
              <w:rPr>
                <w:snapToGrid w:val="0"/>
                <w:color w:val="000000"/>
              </w:rPr>
              <w:t>3. Коэффициент ди</w:t>
            </w:r>
            <w:r w:rsidRPr="006A1367">
              <w:rPr>
                <w:snapToGrid w:val="0"/>
                <w:color w:val="000000"/>
              </w:rPr>
              <w:t>с</w:t>
            </w:r>
            <w:r w:rsidRPr="006A1367">
              <w:rPr>
                <w:snapToGrid w:val="0"/>
                <w:color w:val="000000"/>
              </w:rPr>
              <w:t xml:space="preserve">контирования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6A1367" w:rsidRDefault="002E7216" w:rsidP="004F3A88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6A1367" w:rsidRDefault="002E7216" w:rsidP="004F3A88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6A1367" w:rsidRDefault="002E7216" w:rsidP="004F3A88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6A1367" w:rsidRDefault="002E7216" w:rsidP="004F3A88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6A1367" w:rsidRDefault="002E7216" w:rsidP="004F3A88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6A1367" w:rsidRDefault="002E7216" w:rsidP="004F3A88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6A1367" w:rsidRDefault="002E7216" w:rsidP="004F3A88">
            <w:pPr>
              <w:ind w:firstLine="0"/>
            </w:pPr>
          </w:p>
        </w:tc>
      </w:tr>
      <w:tr w:rsidR="002E7216" w:rsidRPr="006A1367"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6A1367" w:rsidRDefault="002E7216" w:rsidP="006A1367">
            <w:pPr>
              <w:ind w:right="175" w:firstLine="0"/>
              <w:jc w:val="left"/>
              <w:rPr>
                <w:snapToGrid w:val="0"/>
                <w:color w:val="000000"/>
              </w:rPr>
            </w:pPr>
            <w:r w:rsidRPr="006A1367">
              <w:rPr>
                <w:snapToGrid w:val="0"/>
                <w:color w:val="000000"/>
              </w:rPr>
              <w:t xml:space="preserve">4. Дисконтированный чистый </w:t>
            </w:r>
            <w:r w:rsidR="006A1367">
              <w:rPr>
                <w:snapToGrid w:val="0"/>
                <w:color w:val="000000"/>
              </w:rPr>
              <w:br/>
            </w:r>
            <w:r w:rsidRPr="006A1367">
              <w:rPr>
                <w:snapToGrid w:val="0"/>
                <w:color w:val="000000"/>
              </w:rPr>
              <w:t>д</w:t>
            </w:r>
            <w:r w:rsidRPr="006A1367">
              <w:rPr>
                <w:snapToGrid w:val="0"/>
                <w:color w:val="000000"/>
              </w:rPr>
              <w:t>е</w:t>
            </w:r>
            <w:r w:rsidRPr="006A1367">
              <w:rPr>
                <w:snapToGrid w:val="0"/>
                <w:color w:val="000000"/>
              </w:rPr>
              <w:t xml:space="preserve">нежный поток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6A1367" w:rsidRDefault="002E7216" w:rsidP="004F3A88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6A1367" w:rsidRDefault="002E7216" w:rsidP="004F3A88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6A1367" w:rsidRDefault="002E7216" w:rsidP="004F3A88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6A1367" w:rsidRDefault="002E7216" w:rsidP="004F3A88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6A1367" w:rsidRDefault="002E7216" w:rsidP="004F3A88">
            <w:pPr>
              <w:ind w:firstLine="0"/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6A1367" w:rsidRDefault="002E7216" w:rsidP="004F3A88">
            <w:pPr>
              <w:ind w:firstLine="0"/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6A1367" w:rsidRDefault="002E7216" w:rsidP="004F3A88">
            <w:pPr>
              <w:ind w:firstLine="0"/>
            </w:pPr>
          </w:p>
        </w:tc>
      </w:tr>
    </w:tbl>
    <w:p w:rsidR="002E7216" w:rsidRPr="00FC0827" w:rsidRDefault="002E7216" w:rsidP="00A066D1"/>
    <w:p w:rsidR="002E7216" w:rsidRPr="006A1367" w:rsidRDefault="002E7216" w:rsidP="00A066D1">
      <w:r w:rsidRPr="00FC0827">
        <w:t>Внутренняя ставка доходности (</w:t>
      </w:r>
      <w:r w:rsidRPr="00FC0827">
        <w:rPr>
          <w:i/>
          <w:iCs/>
          <w:lang w:val="en-US"/>
        </w:rPr>
        <w:t>IRR</w:t>
      </w:r>
      <w:r w:rsidRPr="00FC0827">
        <w:t>) рассчитывается</w:t>
      </w:r>
      <w:r w:rsidR="00382A8A">
        <w:t>,</w:t>
      </w:r>
      <w:r w:rsidRPr="00FC0827">
        <w:t xml:space="preserve"> исх</w:t>
      </w:r>
      <w:r w:rsidRPr="00FC0827">
        <w:t>о</w:t>
      </w:r>
      <w:r w:rsidRPr="00FC0827">
        <w:t>дя из следующего равенства:</w:t>
      </w:r>
    </w:p>
    <w:p w:rsidR="004574F9" w:rsidRPr="006A1367" w:rsidRDefault="004574F9" w:rsidP="00A066D1"/>
    <w:p w:rsidR="004574F9" w:rsidRPr="006A1367" w:rsidRDefault="004574F9" w:rsidP="004574F9">
      <w:pPr>
        <w:ind w:hanging="11"/>
        <w:jc w:val="center"/>
      </w:pPr>
      <w:r w:rsidRPr="004574F9">
        <w:rPr>
          <w:i/>
          <w:iCs/>
          <w:color w:val="000000"/>
          <w:position w:val="-28"/>
          <w:lang w:val="en-US"/>
        </w:rPr>
        <w:object w:dxaOrig="1579" w:dyaOrig="639">
          <v:shape id="_x0000_i1037" type="#_x0000_t75" style="width:78.65pt;height:32pt" o:ole="">
            <v:imagedata r:id="rId31" o:title=""/>
          </v:shape>
          <o:OLEObject Type="Embed" ProgID="Equation.DSMT4" ShapeID="_x0000_i1037" DrawAspect="Content" ObjectID="_1424093054" r:id="rId32"/>
        </w:object>
      </w:r>
    </w:p>
    <w:p w:rsidR="002E7216" w:rsidRPr="005276AA" w:rsidRDefault="002E7216" w:rsidP="00A066D1">
      <w:pPr>
        <w:rPr>
          <w:sz w:val="10"/>
          <w:szCs w:val="10"/>
        </w:rPr>
      </w:pPr>
    </w:p>
    <w:p w:rsidR="002E7216" w:rsidRPr="00FC0827" w:rsidRDefault="002E7216" w:rsidP="00A066D1">
      <w:r w:rsidRPr="00FC0827">
        <w:t>Внутренняя ставка доходности рассчитывается в табл</w:t>
      </w:r>
      <w:r w:rsidR="004574F9">
        <w:t>.</w:t>
      </w:r>
      <w:r w:rsidRPr="00FC0827">
        <w:t xml:space="preserve"> 9 в несколько этапов. На первом этапе задается любое значение </w:t>
      </w:r>
      <w:r w:rsidR="00875C93">
        <w:t>ставки</w:t>
      </w:r>
      <w:r w:rsidRPr="00FC0827">
        <w:t xml:space="preserve"> дисконта, рассчитываются коэффициенты дисконтиров</w:t>
      </w:r>
      <w:r w:rsidRPr="00FC0827">
        <w:t>а</w:t>
      </w:r>
      <w:r w:rsidRPr="00FC0827">
        <w:t xml:space="preserve">ния и </w:t>
      </w:r>
      <w:r w:rsidRPr="00FC0827">
        <w:rPr>
          <w:i/>
          <w:iCs/>
          <w:lang w:val="en-US"/>
        </w:rPr>
        <w:t>NPV</w:t>
      </w:r>
      <w:r w:rsidRPr="00FC0827">
        <w:t xml:space="preserve">. На втором этапе если </w:t>
      </w:r>
      <w:r w:rsidRPr="00FC0827">
        <w:rPr>
          <w:i/>
          <w:iCs/>
          <w:lang w:val="en-US"/>
        </w:rPr>
        <w:t>NPV</w:t>
      </w:r>
      <w:r w:rsidRPr="00FC0827">
        <w:t xml:space="preserve"> имеет отрицательное зн</w:t>
      </w:r>
      <w:r w:rsidRPr="00FC0827">
        <w:t>а</w:t>
      </w:r>
      <w:r w:rsidRPr="00FC0827">
        <w:t xml:space="preserve">чение, то </w:t>
      </w:r>
      <w:r w:rsidR="00875C93">
        <w:t>ставка</w:t>
      </w:r>
      <w:r w:rsidRPr="00FC0827">
        <w:t xml:space="preserve"> дисконта уменьшается и расчеты повторяются, если </w:t>
      </w:r>
      <w:r w:rsidRPr="00FC0827">
        <w:rPr>
          <w:i/>
          <w:iCs/>
          <w:lang w:val="en-US"/>
        </w:rPr>
        <w:t>NPV</w:t>
      </w:r>
      <w:r w:rsidRPr="00FC0827">
        <w:t xml:space="preserve"> имеет положительное значение, </w:t>
      </w:r>
      <w:r w:rsidR="00875C93">
        <w:t>ставка</w:t>
      </w:r>
      <w:r w:rsidRPr="00FC0827">
        <w:t xml:space="preserve"> дисконта ув</w:t>
      </w:r>
      <w:r w:rsidRPr="00FC0827">
        <w:t>е</w:t>
      </w:r>
      <w:r w:rsidRPr="00FC0827">
        <w:t xml:space="preserve">личивается и расчеты повторяются, если </w:t>
      </w:r>
      <w:r w:rsidRPr="00FC0827">
        <w:rPr>
          <w:i/>
          <w:iCs/>
          <w:lang w:val="en-US"/>
        </w:rPr>
        <w:t>NPV</w:t>
      </w:r>
      <w:r w:rsidRPr="00FC0827">
        <w:t xml:space="preserve"> равна 0, то расч</w:t>
      </w:r>
      <w:r w:rsidRPr="00FC0827">
        <w:t>е</w:t>
      </w:r>
      <w:r w:rsidRPr="00FC0827">
        <w:t xml:space="preserve">ты прекращаются и </w:t>
      </w:r>
      <w:r w:rsidRPr="00FC0827">
        <w:rPr>
          <w:i/>
          <w:iCs/>
          <w:lang w:val="en-US"/>
        </w:rPr>
        <w:t>IRR</w:t>
      </w:r>
      <w:r w:rsidRPr="00FC0827">
        <w:t xml:space="preserve"> принимается равной такой </w:t>
      </w:r>
      <w:r w:rsidR="00875C93">
        <w:t>ставк</w:t>
      </w:r>
      <w:r w:rsidR="00E647FB">
        <w:t>е</w:t>
      </w:r>
      <w:r w:rsidRPr="00FC0827">
        <w:t xml:space="preserve"> ди</w:t>
      </w:r>
      <w:r w:rsidRPr="00FC0827">
        <w:t>с</w:t>
      </w:r>
      <w:r w:rsidRPr="00FC0827">
        <w:t>конта.</w:t>
      </w:r>
    </w:p>
    <w:p w:rsidR="002E7216" w:rsidRPr="00FC0827" w:rsidRDefault="002E7216" w:rsidP="00A066D1">
      <w:pPr>
        <w:jc w:val="right"/>
      </w:pPr>
      <w:r w:rsidRPr="00FC0827">
        <w:t>Таблица 9</w:t>
      </w:r>
    </w:p>
    <w:p w:rsidR="002E7216" w:rsidRPr="00B87FCA" w:rsidRDefault="002E7216" w:rsidP="005276AA">
      <w:pPr>
        <w:pStyle w:val="afff4"/>
        <w:spacing w:before="60" w:after="60" w:line="240" w:lineRule="auto"/>
        <w:jc w:val="center"/>
        <w:rPr>
          <w:b w:val="0"/>
          <w:bCs w:val="0"/>
          <w:sz w:val="22"/>
          <w:szCs w:val="22"/>
        </w:rPr>
      </w:pPr>
      <w:r w:rsidRPr="00B87FCA">
        <w:rPr>
          <w:b w:val="0"/>
          <w:bCs w:val="0"/>
          <w:sz w:val="22"/>
          <w:szCs w:val="22"/>
        </w:rPr>
        <w:t>Расч</w:t>
      </w:r>
      <w:r w:rsidR="007211E6" w:rsidRPr="00B87FCA">
        <w:rPr>
          <w:b w:val="0"/>
          <w:bCs w:val="0"/>
          <w:sz w:val="22"/>
          <w:szCs w:val="22"/>
        </w:rPr>
        <w:t>е</w:t>
      </w:r>
      <w:r w:rsidRPr="00B87FCA">
        <w:rPr>
          <w:b w:val="0"/>
          <w:bCs w:val="0"/>
          <w:sz w:val="22"/>
          <w:szCs w:val="22"/>
        </w:rPr>
        <w:t>т внутренней ставки доходности</w:t>
      </w:r>
    </w:p>
    <w:tbl>
      <w:tblPr>
        <w:tblW w:w="5000" w:type="pct"/>
        <w:tblLook w:val="01E0"/>
      </w:tblPr>
      <w:tblGrid>
        <w:gridCol w:w="3837"/>
        <w:gridCol w:w="326"/>
        <w:gridCol w:w="326"/>
        <w:gridCol w:w="326"/>
        <w:gridCol w:w="436"/>
        <w:gridCol w:w="326"/>
        <w:gridCol w:w="326"/>
        <w:gridCol w:w="436"/>
      </w:tblGrid>
      <w:tr w:rsidR="002E7216" w:rsidRPr="006A1367">
        <w:trPr>
          <w:trHeight w:val="547"/>
        </w:trPr>
        <w:tc>
          <w:tcPr>
            <w:tcW w:w="3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6A1367" w:rsidRDefault="002E7216" w:rsidP="004F3A88">
            <w:pPr>
              <w:ind w:firstLine="0"/>
              <w:jc w:val="center"/>
            </w:pPr>
            <w:r w:rsidRPr="006A1367">
              <w:t>Показатель</w:t>
            </w:r>
          </w:p>
        </w:tc>
        <w:tc>
          <w:tcPr>
            <w:tcW w:w="1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6A1367" w:rsidRDefault="002E7216" w:rsidP="004F3A88">
            <w:pPr>
              <w:ind w:firstLine="0"/>
              <w:jc w:val="center"/>
            </w:pPr>
            <w:r w:rsidRPr="006A1367">
              <w:t xml:space="preserve">Шаг реализации </w:t>
            </w:r>
            <w:r w:rsidR="006A1367">
              <w:br/>
            </w:r>
            <w:r w:rsidRPr="006A1367">
              <w:t>прое</w:t>
            </w:r>
            <w:r w:rsidRPr="006A1367">
              <w:t>к</w:t>
            </w:r>
            <w:r w:rsidRPr="006A1367">
              <w:t>та</w:t>
            </w:r>
          </w:p>
        </w:tc>
      </w:tr>
      <w:tr w:rsidR="002E7216" w:rsidRPr="006A1367">
        <w:trPr>
          <w:trHeight w:val="306"/>
        </w:trPr>
        <w:tc>
          <w:tcPr>
            <w:tcW w:w="3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6A1367" w:rsidRDefault="002E7216" w:rsidP="004F3A88">
            <w:pPr>
              <w:ind w:firstLine="0"/>
              <w:jc w:val="center"/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6A1367" w:rsidRDefault="002E7216" w:rsidP="004F3A88">
            <w:pPr>
              <w:ind w:firstLine="0"/>
              <w:jc w:val="center"/>
            </w:pPr>
            <w:r w:rsidRPr="006A1367"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6A1367" w:rsidRDefault="002E7216" w:rsidP="004F3A88">
            <w:pPr>
              <w:ind w:firstLine="0"/>
              <w:jc w:val="center"/>
            </w:pPr>
            <w:r w:rsidRPr="006A1367"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6A1367" w:rsidRDefault="002E7216" w:rsidP="004F3A88">
            <w:pPr>
              <w:ind w:firstLine="0"/>
              <w:jc w:val="center"/>
            </w:pPr>
            <w:r w:rsidRPr="006A1367"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6A1367" w:rsidRDefault="002E7216" w:rsidP="004F3A88">
            <w:pPr>
              <w:ind w:firstLine="0"/>
              <w:jc w:val="center"/>
            </w:pPr>
            <w:r w:rsidRPr="006A1367">
              <w:t>…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6A1367" w:rsidRDefault="002E7216" w:rsidP="004F3A88">
            <w:pPr>
              <w:ind w:firstLine="0"/>
              <w:jc w:val="center"/>
            </w:pPr>
            <w:r w:rsidRPr="006A1367">
              <w:t>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6A1367" w:rsidRDefault="002E7216" w:rsidP="004F3A88">
            <w:pPr>
              <w:ind w:firstLine="0"/>
              <w:jc w:val="center"/>
            </w:pPr>
            <w:r w:rsidRPr="006A1367">
              <w:t>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6A1367" w:rsidRDefault="002E7216" w:rsidP="004F3A88">
            <w:pPr>
              <w:ind w:firstLine="0"/>
              <w:jc w:val="center"/>
            </w:pPr>
            <w:r w:rsidRPr="006A1367">
              <w:t>10</w:t>
            </w:r>
          </w:p>
        </w:tc>
      </w:tr>
      <w:tr w:rsidR="002E7216" w:rsidRPr="006A1367"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6A1367" w:rsidRDefault="002E7216" w:rsidP="004F3A88">
            <w:pPr>
              <w:ind w:right="175" w:firstLine="0"/>
              <w:rPr>
                <w:snapToGrid w:val="0"/>
                <w:color w:val="000000"/>
              </w:rPr>
            </w:pPr>
            <w:r w:rsidRPr="006A1367">
              <w:rPr>
                <w:snapToGrid w:val="0"/>
                <w:color w:val="000000"/>
              </w:rPr>
              <w:t xml:space="preserve">1. Чистый денежный поток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6A1367" w:rsidRDefault="002E7216" w:rsidP="004F3A88">
            <w:pPr>
              <w:ind w:firstLine="0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6A1367" w:rsidRDefault="002E7216" w:rsidP="004F3A88">
            <w:pPr>
              <w:ind w:firstLine="0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6A1367" w:rsidRDefault="002E7216" w:rsidP="004F3A88">
            <w:pPr>
              <w:ind w:firstLine="0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6A1367" w:rsidRDefault="002E7216" w:rsidP="004F3A88">
            <w:pPr>
              <w:ind w:firstLine="0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6A1367" w:rsidRDefault="002E7216" w:rsidP="004F3A88">
            <w:pPr>
              <w:ind w:firstLine="0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6A1367" w:rsidRDefault="002E7216" w:rsidP="004F3A88">
            <w:pPr>
              <w:ind w:firstLine="0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6A1367" w:rsidRDefault="002E7216" w:rsidP="004F3A88">
            <w:pPr>
              <w:ind w:firstLine="0"/>
            </w:pPr>
          </w:p>
        </w:tc>
      </w:tr>
      <w:tr w:rsidR="002E7216" w:rsidRPr="006A1367"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6A1367" w:rsidRDefault="002E7216" w:rsidP="004F3A88">
            <w:pPr>
              <w:ind w:right="175" w:firstLine="0"/>
              <w:rPr>
                <w:snapToGrid w:val="0"/>
                <w:color w:val="000000"/>
              </w:rPr>
            </w:pPr>
            <w:r w:rsidRPr="006A1367">
              <w:rPr>
                <w:snapToGrid w:val="0"/>
                <w:color w:val="000000"/>
              </w:rPr>
              <w:t>2. Коэффициент ди</w:t>
            </w:r>
            <w:r w:rsidRPr="006A1367">
              <w:rPr>
                <w:snapToGrid w:val="0"/>
                <w:color w:val="000000"/>
              </w:rPr>
              <w:t>с</w:t>
            </w:r>
            <w:r w:rsidRPr="006A1367">
              <w:rPr>
                <w:snapToGrid w:val="0"/>
                <w:color w:val="000000"/>
              </w:rPr>
              <w:t xml:space="preserve">контирования 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6A1367" w:rsidRDefault="002E7216" w:rsidP="004F3A88">
            <w:pPr>
              <w:ind w:firstLine="0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6A1367" w:rsidRDefault="002E7216" w:rsidP="004F3A88">
            <w:pPr>
              <w:ind w:firstLine="0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6A1367" w:rsidRDefault="002E7216" w:rsidP="004F3A88">
            <w:pPr>
              <w:ind w:firstLine="0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6A1367" w:rsidRDefault="002E7216" w:rsidP="004F3A88">
            <w:pPr>
              <w:ind w:firstLine="0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6A1367" w:rsidRDefault="002E7216" w:rsidP="004F3A88">
            <w:pPr>
              <w:ind w:firstLine="0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6A1367" w:rsidRDefault="002E7216" w:rsidP="004F3A88">
            <w:pPr>
              <w:ind w:firstLine="0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6A1367" w:rsidRDefault="002E7216" w:rsidP="004F3A88">
            <w:pPr>
              <w:ind w:firstLine="0"/>
            </w:pPr>
          </w:p>
        </w:tc>
      </w:tr>
      <w:tr w:rsidR="002E7216" w:rsidRPr="006A1367"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67" w:rsidRDefault="002E7216" w:rsidP="004F3A88">
            <w:pPr>
              <w:ind w:right="175" w:firstLine="0"/>
              <w:rPr>
                <w:snapToGrid w:val="0"/>
                <w:color w:val="000000"/>
              </w:rPr>
            </w:pPr>
            <w:r w:rsidRPr="006A1367">
              <w:rPr>
                <w:snapToGrid w:val="0"/>
                <w:color w:val="000000"/>
              </w:rPr>
              <w:t xml:space="preserve">3. Дисконтированный чистый </w:t>
            </w:r>
          </w:p>
          <w:p w:rsidR="002E7216" w:rsidRPr="006A1367" w:rsidRDefault="002E7216" w:rsidP="004F3A88">
            <w:pPr>
              <w:ind w:right="175" w:firstLine="0"/>
              <w:rPr>
                <w:snapToGrid w:val="0"/>
                <w:color w:val="000000"/>
              </w:rPr>
            </w:pPr>
            <w:r w:rsidRPr="006A1367">
              <w:rPr>
                <w:snapToGrid w:val="0"/>
                <w:color w:val="000000"/>
              </w:rPr>
              <w:t>д</w:t>
            </w:r>
            <w:r w:rsidRPr="006A1367">
              <w:rPr>
                <w:snapToGrid w:val="0"/>
                <w:color w:val="000000"/>
              </w:rPr>
              <w:t>е</w:t>
            </w:r>
            <w:r w:rsidRPr="006A1367">
              <w:rPr>
                <w:snapToGrid w:val="0"/>
                <w:color w:val="000000"/>
              </w:rPr>
              <w:t>нежный поток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6A1367" w:rsidRDefault="002E7216" w:rsidP="004F3A88">
            <w:pPr>
              <w:ind w:firstLine="0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6A1367" w:rsidRDefault="002E7216" w:rsidP="004F3A88">
            <w:pPr>
              <w:ind w:firstLine="0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6A1367" w:rsidRDefault="002E7216" w:rsidP="004F3A88">
            <w:pPr>
              <w:ind w:firstLine="0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6A1367" w:rsidRDefault="002E7216" w:rsidP="004F3A88">
            <w:pPr>
              <w:ind w:firstLine="0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6A1367" w:rsidRDefault="002E7216" w:rsidP="004F3A88">
            <w:pPr>
              <w:ind w:firstLine="0"/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6A1367" w:rsidRDefault="002E7216" w:rsidP="004F3A88">
            <w:pPr>
              <w:ind w:firstLine="0"/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6A1367" w:rsidRDefault="002E7216" w:rsidP="004F3A88">
            <w:pPr>
              <w:ind w:firstLine="0"/>
            </w:pPr>
          </w:p>
        </w:tc>
      </w:tr>
    </w:tbl>
    <w:p w:rsidR="002E7216" w:rsidRPr="00FC0827" w:rsidRDefault="002E7216" w:rsidP="00A066D1">
      <w:pPr>
        <w:rPr>
          <w:lang w:val="en-US"/>
        </w:rPr>
      </w:pPr>
    </w:p>
    <w:p w:rsidR="002E7216" w:rsidRPr="00FC0827" w:rsidRDefault="002E7216" w:rsidP="00A066D1">
      <w:r w:rsidRPr="00FC0827">
        <w:t>Расчеты показателей эффективности выполняются для б</w:t>
      </w:r>
      <w:r w:rsidRPr="00FC0827">
        <w:t>а</w:t>
      </w:r>
      <w:r w:rsidRPr="00FC0827">
        <w:t>зового и альтернативного вариантов и отражаются в табл.</w:t>
      </w:r>
      <w:r w:rsidR="003B513F" w:rsidRPr="003B513F">
        <w:t xml:space="preserve"> </w:t>
      </w:r>
      <w:r w:rsidRPr="00FC0827">
        <w:t xml:space="preserve">10. </w:t>
      </w:r>
    </w:p>
    <w:p w:rsidR="002E7216" w:rsidRPr="00FC0827" w:rsidRDefault="002E7216" w:rsidP="00A066D1"/>
    <w:p w:rsidR="002E7216" w:rsidRPr="00FC0827" w:rsidRDefault="002E7216" w:rsidP="00A066D1">
      <w:pPr>
        <w:jc w:val="right"/>
      </w:pPr>
      <w:r w:rsidRPr="00FC0827">
        <w:t>Таблица 10</w:t>
      </w:r>
    </w:p>
    <w:p w:rsidR="002E7216" w:rsidRPr="00B87FCA" w:rsidRDefault="002E7216" w:rsidP="005276AA">
      <w:pPr>
        <w:pStyle w:val="afff4"/>
        <w:spacing w:before="60" w:after="60" w:line="240" w:lineRule="auto"/>
        <w:jc w:val="center"/>
        <w:rPr>
          <w:b w:val="0"/>
          <w:bCs w:val="0"/>
          <w:sz w:val="22"/>
          <w:szCs w:val="22"/>
        </w:rPr>
      </w:pPr>
      <w:r w:rsidRPr="00B87FCA">
        <w:rPr>
          <w:b w:val="0"/>
          <w:bCs w:val="0"/>
          <w:sz w:val="22"/>
          <w:szCs w:val="22"/>
        </w:rPr>
        <w:t>Показатели эффективности инвестиционного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1"/>
        <w:gridCol w:w="1258"/>
        <w:gridCol w:w="1500"/>
      </w:tblGrid>
      <w:tr w:rsidR="002E7216" w:rsidRPr="006A1367">
        <w:trPr>
          <w:trHeight w:val="328"/>
        </w:trPr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6A1367" w:rsidRDefault="002E7216" w:rsidP="00FC4BBC">
            <w:pPr>
              <w:pStyle w:val="afb"/>
              <w:spacing w:after="0"/>
              <w:ind w:left="0" w:firstLine="0"/>
              <w:jc w:val="center"/>
            </w:pPr>
            <w:r w:rsidRPr="006A1367">
              <w:t>Наименование пок</w:t>
            </w:r>
            <w:r w:rsidRPr="006A1367">
              <w:t>а</w:t>
            </w:r>
            <w:r w:rsidRPr="006A1367">
              <w:t>зателя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6A1367" w:rsidRDefault="002E7216" w:rsidP="00FC4BBC">
            <w:pPr>
              <w:pStyle w:val="afb"/>
              <w:spacing w:after="0"/>
              <w:ind w:left="0" w:firstLine="0"/>
              <w:jc w:val="center"/>
            </w:pPr>
            <w:r w:rsidRPr="006A1367">
              <w:t>Ед.</w:t>
            </w:r>
            <w:r w:rsidR="00FC4BBC" w:rsidRPr="006A1367">
              <w:rPr>
                <w:lang w:val="en-US"/>
              </w:rPr>
              <w:t xml:space="preserve"> </w:t>
            </w:r>
            <w:proofErr w:type="spellStart"/>
            <w:r w:rsidRPr="006A1367">
              <w:t>изм</w:t>
            </w:r>
            <w:proofErr w:type="spellEnd"/>
            <w:r w:rsidRPr="006A1367">
              <w:t>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6A1367" w:rsidRDefault="002E7216" w:rsidP="00FC4BBC">
            <w:pPr>
              <w:pStyle w:val="afb"/>
              <w:spacing w:after="0"/>
              <w:ind w:left="0" w:firstLine="0"/>
              <w:jc w:val="center"/>
            </w:pPr>
            <w:r w:rsidRPr="006A1367">
              <w:t>Значение</w:t>
            </w:r>
          </w:p>
        </w:tc>
      </w:tr>
      <w:tr w:rsidR="002E7216" w:rsidRPr="006A1367"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6A1367" w:rsidRDefault="002E7216" w:rsidP="005276AA">
            <w:pPr>
              <w:pStyle w:val="afb"/>
              <w:numPr>
                <w:ilvl w:val="0"/>
                <w:numId w:val="18"/>
              </w:numPr>
              <w:tabs>
                <w:tab w:val="clear" w:pos="720"/>
                <w:tab w:val="num" w:pos="275"/>
                <w:tab w:val="left" w:pos="540"/>
              </w:tabs>
              <w:spacing w:after="0"/>
              <w:ind w:left="0" w:firstLine="0"/>
              <w:rPr>
                <w:i/>
                <w:iCs/>
              </w:rPr>
            </w:pPr>
            <w:r w:rsidRPr="006A1367">
              <w:rPr>
                <w:i/>
                <w:iCs/>
                <w:lang w:val="en-US"/>
              </w:rPr>
              <w:t>NPV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6A1367" w:rsidRDefault="002E7216" w:rsidP="00FC4BBC">
            <w:pPr>
              <w:pStyle w:val="afb"/>
              <w:spacing w:after="0"/>
              <w:ind w:left="0" w:firstLine="0"/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6A1367" w:rsidRDefault="002E7216" w:rsidP="00FC4BBC">
            <w:pPr>
              <w:pStyle w:val="afb"/>
              <w:spacing w:after="0"/>
              <w:ind w:left="0" w:firstLine="0"/>
            </w:pPr>
          </w:p>
        </w:tc>
      </w:tr>
      <w:tr w:rsidR="002E7216" w:rsidRPr="006A1367"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6A1367" w:rsidRDefault="002E7216" w:rsidP="005276AA">
            <w:pPr>
              <w:pStyle w:val="afb"/>
              <w:numPr>
                <w:ilvl w:val="0"/>
                <w:numId w:val="18"/>
              </w:numPr>
              <w:tabs>
                <w:tab w:val="clear" w:pos="720"/>
                <w:tab w:val="num" w:pos="275"/>
                <w:tab w:val="left" w:pos="540"/>
              </w:tabs>
              <w:spacing w:after="0"/>
              <w:ind w:left="0" w:firstLine="0"/>
            </w:pPr>
            <w:r w:rsidRPr="006A1367">
              <w:rPr>
                <w:i/>
                <w:iCs/>
                <w:lang w:val="en-US"/>
              </w:rPr>
              <w:t>NPV</w:t>
            </w:r>
            <w:r w:rsidRPr="006A1367">
              <w:t xml:space="preserve"> инициатора прое</w:t>
            </w:r>
            <w:r w:rsidRPr="006A1367">
              <w:t>к</w:t>
            </w:r>
            <w:r w:rsidRPr="006A1367">
              <w:t>та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6A1367" w:rsidRDefault="002E7216" w:rsidP="00FC4BBC">
            <w:pPr>
              <w:pStyle w:val="afb"/>
              <w:spacing w:after="0"/>
              <w:ind w:left="0" w:firstLine="0"/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6A1367" w:rsidRDefault="002E7216" w:rsidP="00FC4BBC">
            <w:pPr>
              <w:pStyle w:val="afb"/>
              <w:spacing w:after="0"/>
              <w:ind w:left="0" w:firstLine="0"/>
            </w:pPr>
          </w:p>
        </w:tc>
      </w:tr>
      <w:tr w:rsidR="002E7216" w:rsidRPr="006A1367"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6A1367" w:rsidRDefault="002E7216" w:rsidP="005276AA">
            <w:pPr>
              <w:pStyle w:val="afb"/>
              <w:numPr>
                <w:ilvl w:val="0"/>
                <w:numId w:val="18"/>
              </w:numPr>
              <w:tabs>
                <w:tab w:val="clear" w:pos="720"/>
                <w:tab w:val="num" w:pos="275"/>
                <w:tab w:val="left" w:pos="540"/>
              </w:tabs>
              <w:spacing w:after="0"/>
              <w:ind w:left="0" w:firstLine="0"/>
              <w:rPr>
                <w:i/>
                <w:iCs/>
              </w:rPr>
            </w:pPr>
            <w:r w:rsidRPr="006A1367">
              <w:rPr>
                <w:i/>
                <w:iCs/>
                <w:lang w:val="en-US"/>
              </w:rPr>
              <w:t>IRR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6A1367" w:rsidRDefault="002E7216" w:rsidP="00FC4BBC">
            <w:pPr>
              <w:pStyle w:val="afb"/>
              <w:spacing w:after="0"/>
              <w:ind w:left="0" w:firstLine="0"/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6A1367" w:rsidRDefault="002E7216" w:rsidP="00FC4BBC">
            <w:pPr>
              <w:pStyle w:val="afb"/>
              <w:spacing w:after="0"/>
              <w:ind w:left="0" w:firstLine="0"/>
            </w:pPr>
          </w:p>
        </w:tc>
      </w:tr>
      <w:tr w:rsidR="002E7216" w:rsidRPr="006A1367"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6A1367" w:rsidRDefault="002E7216" w:rsidP="005276AA">
            <w:pPr>
              <w:pStyle w:val="afb"/>
              <w:numPr>
                <w:ilvl w:val="0"/>
                <w:numId w:val="18"/>
              </w:numPr>
              <w:tabs>
                <w:tab w:val="clear" w:pos="720"/>
                <w:tab w:val="num" w:pos="264"/>
                <w:tab w:val="left" w:pos="540"/>
              </w:tabs>
              <w:spacing w:after="0"/>
              <w:ind w:left="0" w:firstLine="0"/>
              <w:rPr>
                <w:i/>
                <w:iCs/>
              </w:rPr>
            </w:pPr>
            <w:proofErr w:type="spellStart"/>
            <w:r w:rsidRPr="006A1367">
              <w:rPr>
                <w:i/>
                <w:iCs/>
                <w:lang w:val="en-US"/>
              </w:rPr>
              <w:t>Pb</w:t>
            </w:r>
            <w:proofErr w:type="spellEnd"/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6A1367" w:rsidRDefault="002E7216" w:rsidP="00FC4BBC">
            <w:pPr>
              <w:pStyle w:val="afb"/>
              <w:spacing w:after="0"/>
              <w:ind w:left="0" w:firstLine="0"/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6A1367" w:rsidRDefault="002E7216" w:rsidP="00FC4BBC">
            <w:pPr>
              <w:pStyle w:val="afb"/>
              <w:spacing w:after="0"/>
              <w:ind w:left="0" w:firstLine="0"/>
            </w:pPr>
          </w:p>
        </w:tc>
      </w:tr>
      <w:tr w:rsidR="002E7216" w:rsidRPr="006A1367"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6A1367" w:rsidRDefault="002E7216" w:rsidP="005276AA">
            <w:pPr>
              <w:pStyle w:val="afb"/>
              <w:numPr>
                <w:ilvl w:val="0"/>
                <w:numId w:val="18"/>
              </w:numPr>
              <w:tabs>
                <w:tab w:val="clear" w:pos="720"/>
                <w:tab w:val="num" w:pos="264"/>
                <w:tab w:val="left" w:pos="540"/>
              </w:tabs>
              <w:spacing w:after="0"/>
              <w:ind w:left="0" w:firstLine="0"/>
              <w:rPr>
                <w:i/>
                <w:iCs/>
              </w:rPr>
            </w:pPr>
            <w:r w:rsidRPr="006A1367">
              <w:rPr>
                <w:i/>
                <w:iCs/>
                <w:lang w:val="en-US"/>
              </w:rPr>
              <w:t>PI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6A1367" w:rsidRDefault="002E7216" w:rsidP="00FC4BBC">
            <w:pPr>
              <w:pStyle w:val="afb"/>
              <w:spacing w:after="0"/>
              <w:ind w:left="0" w:firstLine="0"/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6A1367" w:rsidRDefault="002E7216" w:rsidP="00FC4BBC">
            <w:pPr>
              <w:pStyle w:val="afb"/>
              <w:spacing w:after="0"/>
              <w:ind w:left="0" w:firstLine="0"/>
            </w:pPr>
          </w:p>
        </w:tc>
      </w:tr>
      <w:tr w:rsidR="002E7216" w:rsidRPr="006A1367"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6A1367" w:rsidRDefault="002E7216" w:rsidP="005276AA">
            <w:pPr>
              <w:pStyle w:val="afb"/>
              <w:numPr>
                <w:ilvl w:val="0"/>
                <w:numId w:val="18"/>
              </w:numPr>
              <w:tabs>
                <w:tab w:val="clear" w:pos="720"/>
                <w:tab w:val="num" w:pos="264"/>
                <w:tab w:val="left" w:pos="540"/>
              </w:tabs>
              <w:spacing w:after="0"/>
              <w:ind w:left="0" w:firstLine="0"/>
              <w:rPr>
                <w:i/>
                <w:iCs/>
              </w:rPr>
            </w:pPr>
            <w:r w:rsidRPr="006A1367">
              <w:rPr>
                <w:i/>
                <w:iCs/>
              </w:rPr>
              <w:t>ТБУ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6A1367" w:rsidRDefault="002E7216" w:rsidP="00FC4BBC">
            <w:pPr>
              <w:pStyle w:val="afb"/>
              <w:spacing w:after="0"/>
              <w:ind w:left="0" w:firstLine="0"/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16" w:rsidRPr="006A1367" w:rsidRDefault="002E7216" w:rsidP="00FC4BBC">
            <w:pPr>
              <w:pStyle w:val="afb"/>
              <w:spacing w:after="0"/>
              <w:ind w:left="0" w:firstLine="0"/>
            </w:pPr>
          </w:p>
        </w:tc>
      </w:tr>
    </w:tbl>
    <w:p w:rsidR="002E7216" w:rsidRPr="00FC0827" w:rsidRDefault="002E7216" w:rsidP="007F4D2F">
      <w:r w:rsidRPr="00FC0827">
        <w:lastRenderedPageBreak/>
        <w:t xml:space="preserve">Чтобы оценить целесообразность привлечения партнеров, рассчитывается </w:t>
      </w:r>
      <w:r w:rsidRPr="00FC0827">
        <w:rPr>
          <w:i/>
          <w:iCs/>
          <w:lang w:val="en-US"/>
        </w:rPr>
        <w:t>NPV</w:t>
      </w:r>
      <w:r w:rsidRPr="00FC0827">
        <w:t xml:space="preserve"> инициатора проекта. Поскольку в альте</w:t>
      </w:r>
      <w:r w:rsidRPr="00FC0827">
        <w:t>р</w:t>
      </w:r>
      <w:r w:rsidRPr="00FC0827">
        <w:t xml:space="preserve">нативном варианте инициатор проекта привлекает партнеров, то он получит только часть эффектов (положительных элементов </w:t>
      </w:r>
      <w:r w:rsidRPr="00FC0827">
        <w:rPr>
          <w:i/>
          <w:lang w:val="en-US"/>
        </w:rPr>
        <w:t>NCF</w:t>
      </w:r>
      <w:r w:rsidRPr="00FC0827">
        <w:t> – притоков), соответствующую его доле в уставном кап</w:t>
      </w:r>
      <w:r w:rsidRPr="00FC0827">
        <w:t>и</w:t>
      </w:r>
      <w:r w:rsidRPr="00FC0827">
        <w:t>тале. Эта доля определяется как отношение акционерного кап</w:t>
      </w:r>
      <w:r w:rsidRPr="00FC0827">
        <w:t>и</w:t>
      </w:r>
      <w:r w:rsidRPr="00FC0827">
        <w:t>тала по базовому варианту к акционерному капиталу по альте</w:t>
      </w:r>
      <w:r w:rsidRPr="00FC0827">
        <w:t>р</w:t>
      </w:r>
      <w:r w:rsidRPr="00FC0827">
        <w:t>нативному варианту (табл.</w:t>
      </w:r>
      <w:r w:rsidR="009330C8">
        <w:t xml:space="preserve"> </w:t>
      </w:r>
      <w:r w:rsidRPr="00FC0827">
        <w:t>7). Поэтому для оценки эффективн</w:t>
      </w:r>
      <w:r w:rsidRPr="00FC0827">
        <w:t>о</w:t>
      </w:r>
      <w:r w:rsidRPr="00FC0827">
        <w:t>сти уч</w:t>
      </w:r>
      <w:r w:rsidRPr="00FC0827">
        <w:t>а</w:t>
      </w:r>
      <w:r w:rsidRPr="00FC0827">
        <w:t>стия в проекте нужно повторить расчет табл.</w:t>
      </w:r>
      <w:r w:rsidR="00173550">
        <w:t xml:space="preserve"> </w:t>
      </w:r>
      <w:r w:rsidRPr="00FC0827">
        <w:t>6, отразив в ней только те денежные потоки, которые возникают у иници</w:t>
      </w:r>
      <w:r w:rsidRPr="00FC0827">
        <w:t>а</w:t>
      </w:r>
      <w:r w:rsidRPr="00FC0827">
        <w:t xml:space="preserve">тора проекта. </w:t>
      </w:r>
    </w:p>
    <w:p w:rsidR="009330C8" w:rsidRPr="00FC0827" w:rsidRDefault="009330C8" w:rsidP="007F4D2F"/>
    <w:p w:rsidR="002E7216" w:rsidRPr="00FC0827" w:rsidRDefault="002E7216" w:rsidP="007F4D2F">
      <w:pPr>
        <w:pStyle w:val="21"/>
      </w:pPr>
      <w:bookmarkStart w:id="32" w:name="_Toc337200474"/>
      <w:r w:rsidRPr="00FC0827">
        <w:t>3.6. Анализ чувствительности проекта</w:t>
      </w:r>
      <w:bookmarkEnd w:id="32"/>
    </w:p>
    <w:p w:rsidR="002E7216" w:rsidRPr="007F4D2F" w:rsidRDefault="002E7216" w:rsidP="007F4D2F">
      <w:pPr>
        <w:rPr>
          <w:sz w:val="12"/>
          <w:szCs w:val="12"/>
        </w:rPr>
      </w:pPr>
    </w:p>
    <w:p w:rsidR="002E7216" w:rsidRPr="00FC0827" w:rsidRDefault="002E7216" w:rsidP="007F4D2F">
      <w:r w:rsidRPr="00FC0827">
        <w:t>Для анализа чувствительности проекта необходимо повт</w:t>
      </w:r>
      <w:r w:rsidRPr="00FC0827">
        <w:t>о</w:t>
      </w:r>
      <w:r w:rsidRPr="00FC0827">
        <w:t>рить расчет табл. 4 и 6 для базового и альтернативного вариа</w:t>
      </w:r>
      <w:r w:rsidRPr="00FC0827">
        <w:t>н</w:t>
      </w:r>
      <w:r w:rsidRPr="00FC0827">
        <w:t xml:space="preserve">тов проекта. Расчет осуществляется для раздельного анализа следующих ситуаций: </w:t>
      </w:r>
    </w:p>
    <w:p w:rsidR="002E7216" w:rsidRPr="00FC0827" w:rsidRDefault="002E7216" w:rsidP="007F4D2F">
      <w:pPr>
        <w:numPr>
          <w:ilvl w:val="0"/>
          <w:numId w:val="39"/>
        </w:numPr>
        <w:tabs>
          <w:tab w:val="clear" w:pos="1145"/>
          <w:tab w:val="num" w:pos="709"/>
        </w:tabs>
        <w:ind w:left="0" w:firstLine="425"/>
      </w:pPr>
      <w:r w:rsidRPr="00FC0827">
        <w:t>роста доходов на 5</w:t>
      </w:r>
      <w:r w:rsidR="00923075">
        <w:rPr>
          <w:lang w:val="en-US"/>
        </w:rPr>
        <w:t xml:space="preserve"> </w:t>
      </w:r>
      <w:r w:rsidRPr="00FC0827">
        <w:t>%;</w:t>
      </w:r>
    </w:p>
    <w:p w:rsidR="002E7216" w:rsidRPr="00FC0827" w:rsidRDefault="002E7216" w:rsidP="007F4D2F">
      <w:pPr>
        <w:numPr>
          <w:ilvl w:val="0"/>
          <w:numId w:val="39"/>
        </w:numPr>
        <w:tabs>
          <w:tab w:val="clear" w:pos="1145"/>
          <w:tab w:val="num" w:pos="709"/>
        </w:tabs>
        <w:ind w:left="0" w:firstLine="425"/>
      </w:pPr>
      <w:r w:rsidRPr="00FC0827">
        <w:t>снижения дохода на 5</w:t>
      </w:r>
      <w:r w:rsidR="00923075">
        <w:rPr>
          <w:lang w:val="en-US"/>
        </w:rPr>
        <w:t xml:space="preserve"> </w:t>
      </w:r>
      <w:r w:rsidRPr="00FC0827">
        <w:t>%;</w:t>
      </w:r>
    </w:p>
    <w:p w:rsidR="002E7216" w:rsidRPr="00FC0827" w:rsidRDefault="002E7216" w:rsidP="007F4D2F">
      <w:pPr>
        <w:numPr>
          <w:ilvl w:val="0"/>
          <w:numId w:val="39"/>
        </w:numPr>
        <w:tabs>
          <w:tab w:val="clear" w:pos="1145"/>
          <w:tab w:val="num" w:pos="709"/>
        </w:tabs>
        <w:ind w:left="0" w:firstLine="425"/>
      </w:pPr>
      <w:r w:rsidRPr="00FC0827">
        <w:t>роста расходов на 5</w:t>
      </w:r>
      <w:r w:rsidR="00923075">
        <w:rPr>
          <w:lang w:val="en-US"/>
        </w:rPr>
        <w:t xml:space="preserve"> </w:t>
      </w:r>
      <w:r w:rsidRPr="00FC0827">
        <w:t>%;</w:t>
      </w:r>
    </w:p>
    <w:p w:rsidR="002E7216" w:rsidRPr="00FC0827" w:rsidRDefault="002E7216" w:rsidP="007F4D2F">
      <w:pPr>
        <w:numPr>
          <w:ilvl w:val="0"/>
          <w:numId w:val="39"/>
        </w:numPr>
        <w:tabs>
          <w:tab w:val="clear" w:pos="1145"/>
          <w:tab w:val="num" w:pos="709"/>
        </w:tabs>
        <w:ind w:left="0" w:firstLine="425"/>
      </w:pPr>
      <w:r w:rsidRPr="00FC0827">
        <w:t>снижения расходов на 5</w:t>
      </w:r>
      <w:r w:rsidR="00923075">
        <w:rPr>
          <w:lang w:val="en-US"/>
        </w:rPr>
        <w:t xml:space="preserve"> </w:t>
      </w:r>
      <w:r w:rsidRPr="00FC0827">
        <w:t>%;</w:t>
      </w:r>
    </w:p>
    <w:p w:rsidR="002E7216" w:rsidRPr="00FC0827" w:rsidRDefault="002E7216" w:rsidP="007F4D2F">
      <w:pPr>
        <w:numPr>
          <w:ilvl w:val="0"/>
          <w:numId w:val="39"/>
        </w:numPr>
        <w:tabs>
          <w:tab w:val="clear" w:pos="1145"/>
          <w:tab w:val="num" w:pos="709"/>
        </w:tabs>
        <w:ind w:left="0" w:firstLine="425"/>
      </w:pPr>
      <w:r w:rsidRPr="00FC0827">
        <w:t>роста средневзвешенной стоимости капитала на 5</w:t>
      </w:r>
      <w:r w:rsidR="00923075" w:rsidRPr="00923075">
        <w:t xml:space="preserve"> </w:t>
      </w:r>
      <w:r w:rsidRPr="00FC0827">
        <w:t>%;</w:t>
      </w:r>
    </w:p>
    <w:p w:rsidR="002E7216" w:rsidRPr="00FC0827" w:rsidRDefault="002E7216" w:rsidP="007F4D2F">
      <w:pPr>
        <w:numPr>
          <w:ilvl w:val="0"/>
          <w:numId w:val="39"/>
        </w:numPr>
        <w:tabs>
          <w:tab w:val="clear" w:pos="1145"/>
          <w:tab w:val="num" w:pos="709"/>
        </w:tabs>
        <w:ind w:left="0" w:firstLine="425"/>
      </w:pPr>
      <w:r w:rsidRPr="00FC0827">
        <w:t>снижения средневзвешенной стоимости капитала на 5</w:t>
      </w:r>
      <w:r w:rsidR="00923075" w:rsidRPr="00923075">
        <w:t xml:space="preserve"> </w:t>
      </w:r>
      <w:r w:rsidRPr="00FC0827">
        <w:t>%.</w:t>
      </w:r>
    </w:p>
    <w:p w:rsidR="002E7216" w:rsidRPr="00FC0827" w:rsidRDefault="002E7216" w:rsidP="00173550">
      <w:pPr>
        <w:spacing w:line="252" w:lineRule="auto"/>
      </w:pPr>
      <w:r w:rsidRPr="00FC0827">
        <w:t>Для каждой вышеуказанной ситуации рассчитывается зн</w:t>
      </w:r>
      <w:r w:rsidRPr="00FC0827">
        <w:t>а</w:t>
      </w:r>
      <w:r w:rsidRPr="00FC0827">
        <w:t>чение чистой текущей стоимости и оценивается е</w:t>
      </w:r>
      <w:r w:rsidR="007211E6">
        <w:t>е</w:t>
      </w:r>
      <w:r w:rsidRPr="00FC0827">
        <w:t xml:space="preserve"> процентное изменение. Результаты сводятся в табл.</w:t>
      </w:r>
      <w:r w:rsidR="00923075" w:rsidRPr="00923075">
        <w:t xml:space="preserve"> </w:t>
      </w:r>
      <w:r w:rsidRPr="00FC0827">
        <w:t>11. По итогам анализа чувствительности делается вывод о том, какие факторы являю</w:t>
      </w:r>
      <w:r w:rsidRPr="00FC0827">
        <w:t>т</w:t>
      </w:r>
      <w:r w:rsidRPr="00FC0827">
        <w:t>ся наиболее значимыми.</w:t>
      </w:r>
    </w:p>
    <w:p w:rsidR="002E7216" w:rsidRPr="00FC0827" w:rsidRDefault="002E7216" w:rsidP="007F4D2F">
      <w:pPr>
        <w:pStyle w:val="afff4"/>
        <w:spacing w:line="240" w:lineRule="auto"/>
        <w:ind w:firstLine="425"/>
        <w:rPr>
          <w:b w:val="0"/>
          <w:bCs w:val="0"/>
          <w:sz w:val="22"/>
          <w:szCs w:val="22"/>
        </w:rPr>
      </w:pPr>
      <w:r w:rsidRPr="00FC0827">
        <w:rPr>
          <w:b w:val="0"/>
          <w:bCs w:val="0"/>
          <w:sz w:val="22"/>
          <w:szCs w:val="22"/>
        </w:rPr>
        <w:t>Таблица 11</w:t>
      </w:r>
    </w:p>
    <w:p w:rsidR="002E7216" w:rsidRPr="00FC0827" w:rsidRDefault="002E7216" w:rsidP="007F4D2F">
      <w:pPr>
        <w:pStyle w:val="afff4"/>
        <w:spacing w:line="240" w:lineRule="auto"/>
        <w:jc w:val="center"/>
        <w:rPr>
          <w:b w:val="0"/>
          <w:bCs w:val="0"/>
          <w:sz w:val="22"/>
          <w:szCs w:val="22"/>
        </w:rPr>
      </w:pPr>
      <w:r w:rsidRPr="00FC0827">
        <w:rPr>
          <w:b w:val="0"/>
          <w:bCs w:val="0"/>
          <w:sz w:val="22"/>
          <w:szCs w:val="22"/>
        </w:rPr>
        <w:t xml:space="preserve">Изменение </w:t>
      </w:r>
      <w:r w:rsidRPr="00E647FB">
        <w:rPr>
          <w:b w:val="0"/>
          <w:bCs w:val="0"/>
          <w:i/>
          <w:sz w:val="22"/>
          <w:szCs w:val="22"/>
        </w:rPr>
        <w:t>NPV</w:t>
      </w:r>
      <w:r w:rsidRPr="00FC0827">
        <w:rPr>
          <w:b w:val="0"/>
          <w:bCs w:val="0"/>
          <w:sz w:val="22"/>
          <w:szCs w:val="22"/>
        </w:rPr>
        <w:t xml:space="preserve"> в связи с изменением факторов</w:t>
      </w:r>
    </w:p>
    <w:tbl>
      <w:tblPr>
        <w:tblW w:w="6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6"/>
        <w:gridCol w:w="2110"/>
        <w:gridCol w:w="2114"/>
      </w:tblGrid>
      <w:tr w:rsidR="002E7216" w:rsidRPr="00FC0827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FC0827" w:rsidRDefault="002E7216" w:rsidP="000C098A">
            <w:pPr>
              <w:ind w:hanging="11"/>
              <w:jc w:val="center"/>
            </w:pPr>
            <w:r w:rsidRPr="00FC0827">
              <w:t>Фактор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FC0827" w:rsidRDefault="002E7216" w:rsidP="000C098A">
            <w:pPr>
              <w:ind w:hanging="11"/>
              <w:jc w:val="center"/>
            </w:pPr>
            <w:r w:rsidRPr="00FC0827">
              <w:t xml:space="preserve">Рост значения </w:t>
            </w:r>
            <w:r w:rsidR="00923075" w:rsidRPr="00923075">
              <w:br/>
            </w:r>
            <w:r w:rsidRPr="00FC0827">
              <w:t>фа</w:t>
            </w:r>
            <w:r w:rsidRPr="00FC0827">
              <w:t>к</w:t>
            </w:r>
            <w:r w:rsidRPr="00FC0827">
              <w:t>тора на 5</w:t>
            </w:r>
            <w:r w:rsidR="00923075">
              <w:rPr>
                <w:lang w:val="en-US"/>
              </w:rPr>
              <w:t xml:space="preserve"> </w:t>
            </w:r>
            <w:r w:rsidRPr="00FC0827">
              <w:t>%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FC0827" w:rsidRDefault="002E7216" w:rsidP="000C098A">
            <w:pPr>
              <w:ind w:hanging="11"/>
              <w:jc w:val="center"/>
            </w:pPr>
            <w:r w:rsidRPr="00FC0827">
              <w:t>Снижение зн</w:t>
            </w:r>
            <w:r w:rsidRPr="00FC0827">
              <w:t>а</w:t>
            </w:r>
            <w:r w:rsidRPr="00FC0827">
              <w:t>чения фактора на 5</w:t>
            </w:r>
            <w:r w:rsidR="00923075">
              <w:rPr>
                <w:lang w:val="en-US"/>
              </w:rPr>
              <w:t xml:space="preserve"> </w:t>
            </w:r>
            <w:r w:rsidRPr="00FC0827">
              <w:t>%</w:t>
            </w:r>
          </w:p>
        </w:tc>
      </w:tr>
      <w:tr w:rsidR="002E7216" w:rsidRPr="00FC0827">
        <w:trPr>
          <w:trHeight w:val="245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FC0827" w:rsidRDefault="002E7216" w:rsidP="000C098A">
            <w:pPr>
              <w:ind w:hanging="11"/>
              <w:jc w:val="left"/>
            </w:pPr>
            <w:r w:rsidRPr="00FC0827">
              <w:t>Доходы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FC0827" w:rsidRDefault="002E7216" w:rsidP="000C098A">
            <w:pPr>
              <w:ind w:hanging="11"/>
              <w:jc w:val="right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FC0827" w:rsidRDefault="002E7216" w:rsidP="000C098A">
            <w:pPr>
              <w:ind w:hanging="11"/>
              <w:jc w:val="right"/>
            </w:pPr>
          </w:p>
        </w:tc>
      </w:tr>
      <w:tr w:rsidR="002E7216" w:rsidRPr="00FC0827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FC0827" w:rsidRDefault="002E7216" w:rsidP="000C098A">
            <w:pPr>
              <w:ind w:hanging="11"/>
              <w:jc w:val="left"/>
            </w:pPr>
            <w:r w:rsidRPr="00FC0827">
              <w:t>Расходы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FC0827" w:rsidRDefault="002E7216" w:rsidP="000C098A">
            <w:pPr>
              <w:ind w:hanging="11"/>
              <w:jc w:val="right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FC0827" w:rsidRDefault="002E7216" w:rsidP="000C098A">
            <w:pPr>
              <w:ind w:hanging="11"/>
              <w:jc w:val="right"/>
            </w:pPr>
          </w:p>
        </w:tc>
      </w:tr>
      <w:tr w:rsidR="002E7216" w:rsidRPr="00FC0827"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FC0827" w:rsidRDefault="002E7216" w:rsidP="000C098A">
            <w:pPr>
              <w:ind w:hanging="11"/>
              <w:jc w:val="left"/>
            </w:pPr>
            <w:r w:rsidRPr="00FC0827">
              <w:t>Стоимость капит</w:t>
            </w:r>
            <w:r w:rsidRPr="00FC0827">
              <w:t>а</w:t>
            </w:r>
            <w:r w:rsidRPr="00FC0827">
              <w:t>ла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FC0827" w:rsidRDefault="002E7216" w:rsidP="000C098A">
            <w:pPr>
              <w:ind w:hanging="11"/>
              <w:jc w:val="right"/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FC0827" w:rsidRDefault="002E7216" w:rsidP="000C098A">
            <w:pPr>
              <w:ind w:hanging="11"/>
              <w:jc w:val="right"/>
            </w:pPr>
          </w:p>
        </w:tc>
      </w:tr>
    </w:tbl>
    <w:p w:rsidR="002E7216" w:rsidRPr="00FC0827" w:rsidRDefault="002E7216" w:rsidP="000C098A">
      <w:pPr>
        <w:rPr>
          <w:color w:val="000000"/>
        </w:rPr>
      </w:pPr>
      <w:r w:rsidRPr="00FC0827">
        <w:lastRenderedPageBreak/>
        <w:t>Для более полной оценки проекта рассчитывается</w:t>
      </w:r>
      <w:r w:rsidRPr="00FC0827">
        <w:rPr>
          <w:color w:val="000000"/>
        </w:rPr>
        <w:t xml:space="preserve"> точка безубыточности (</w:t>
      </w:r>
      <w:r w:rsidR="009330C8" w:rsidRPr="009330C8">
        <w:rPr>
          <w:i/>
          <w:noProof/>
          <w:color w:val="000000"/>
        </w:rPr>
        <w:t>ТБУ</w:t>
      </w:r>
      <w:r w:rsidRPr="00FC0827">
        <w:rPr>
          <w:color w:val="000000"/>
        </w:rPr>
        <w:t>) по следующей формуле:</w:t>
      </w:r>
    </w:p>
    <w:p w:rsidR="002E7216" w:rsidRDefault="002E7216" w:rsidP="000C098A">
      <w:pPr>
        <w:rPr>
          <w:color w:val="000000"/>
          <w:sz w:val="14"/>
          <w:szCs w:val="14"/>
        </w:rPr>
      </w:pPr>
    </w:p>
    <w:p w:rsidR="007F4D2F" w:rsidRPr="000C098A" w:rsidRDefault="007F4D2F" w:rsidP="000C098A">
      <w:pPr>
        <w:rPr>
          <w:color w:val="000000"/>
          <w:sz w:val="14"/>
          <w:szCs w:val="14"/>
        </w:rPr>
      </w:pPr>
    </w:p>
    <w:p w:rsidR="009330C8" w:rsidRPr="00FC0827" w:rsidRDefault="009330C8" w:rsidP="000C098A">
      <w:pPr>
        <w:ind w:firstLine="0"/>
        <w:jc w:val="center"/>
        <w:rPr>
          <w:color w:val="000000"/>
        </w:rPr>
      </w:pPr>
      <w:r>
        <w:rPr>
          <w:i/>
          <w:noProof/>
          <w:color w:val="000000"/>
        </w:rPr>
        <w:t xml:space="preserve">ТБУ = </w:t>
      </w:r>
      <w:r w:rsidR="00536816" w:rsidRPr="009330C8">
        <w:rPr>
          <w:i/>
          <w:noProof/>
          <w:color w:val="000000"/>
          <w:position w:val="-28"/>
        </w:rPr>
        <w:object w:dxaOrig="4480" w:dyaOrig="660">
          <v:shape id="_x0000_i1038" type="#_x0000_t75" style="width:224pt;height:33.35pt" o:ole="">
            <v:imagedata r:id="rId33" o:title=""/>
          </v:shape>
          <o:OLEObject Type="Embed" ProgID="Equation.DSMT4" ShapeID="_x0000_i1038" DrawAspect="Content" ObjectID="_1424093055" r:id="rId34"/>
        </w:object>
      </w:r>
    </w:p>
    <w:p w:rsidR="002E7216" w:rsidRDefault="002E7216" w:rsidP="000C098A">
      <w:pPr>
        <w:jc w:val="center"/>
        <w:rPr>
          <w:color w:val="000000"/>
          <w:sz w:val="14"/>
          <w:szCs w:val="14"/>
        </w:rPr>
      </w:pPr>
    </w:p>
    <w:p w:rsidR="007F4D2F" w:rsidRPr="000C098A" w:rsidRDefault="007F4D2F" w:rsidP="000C098A">
      <w:pPr>
        <w:jc w:val="center"/>
        <w:rPr>
          <w:color w:val="000000"/>
          <w:sz w:val="14"/>
          <w:szCs w:val="14"/>
        </w:rPr>
      </w:pPr>
    </w:p>
    <w:p w:rsidR="002E7216" w:rsidRPr="00FC0827" w:rsidRDefault="002E7216" w:rsidP="000C098A">
      <w:pPr>
        <w:ind w:firstLine="0"/>
      </w:pPr>
      <w:r w:rsidRPr="00FC0827">
        <w:rPr>
          <w:color w:val="000000"/>
        </w:rPr>
        <w:t xml:space="preserve">где  </w:t>
      </w:r>
      <w:proofErr w:type="spellStart"/>
      <w:r w:rsidR="00536816" w:rsidRPr="00536816">
        <w:rPr>
          <w:i/>
          <w:color w:val="000000"/>
        </w:rPr>
        <w:t>УПостР</w:t>
      </w:r>
      <w:proofErr w:type="spellEnd"/>
      <w:r w:rsidR="00536816">
        <w:rPr>
          <w:color w:val="000000"/>
        </w:rPr>
        <w:t xml:space="preserve"> </w:t>
      </w:r>
      <w:r w:rsidR="00536816">
        <w:t>–</w:t>
      </w:r>
      <w:r w:rsidRPr="00FC0827">
        <w:rPr>
          <w:color w:val="000000"/>
        </w:rPr>
        <w:t xml:space="preserve"> постоянные </w:t>
      </w:r>
      <w:r w:rsidRPr="00FC0827">
        <w:t>расходы;</w:t>
      </w:r>
    </w:p>
    <w:p w:rsidR="002E7216" w:rsidRPr="00FC0827" w:rsidRDefault="00536816" w:rsidP="000C098A">
      <w:pPr>
        <w:ind w:left="429" w:hanging="4"/>
      </w:pPr>
      <w:r w:rsidRPr="00536816">
        <w:rPr>
          <w:position w:val="-10"/>
        </w:rPr>
        <w:object w:dxaOrig="999" w:dyaOrig="340">
          <v:shape id="_x0000_i1039" type="#_x0000_t75" style="width:50pt;height:17.35pt" o:ole="">
            <v:imagedata r:id="rId35" o:title=""/>
          </v:shape>
          <o:OLEObject Type="Embed" ProgID="Equation.DSMT4" ShapeID="_x0000_i1039" DrawAspect="Content" ObjectID="_1424093056" r:id="rId36"/>
        </w:object>
      </w:r>
      <w:r>
        <w:t>–</w:t>
      </w:r>
      <w:r w:rsidR="002E7216" w:rsidRPr="00FC0827">
        <w:t xml:space="preserve"> налог на добавленную стоимость, уплачива</w:t>
      </w:r>
      <w:r w:rsidR="002E7216" w:rsidRPr="00FC0827">
        <w:t>е</w:t>
      </w:r>
      <w:r w:rsidR="002E7216" w:rsidRPr="00FC0827">
        <w:t>мый при о</w:t>
      </w:r>
      <w:r w:rsidR="002E7216" w:rsidRPr="00FC0827">
        <w:t>п</w:t>
      </w:r>
      <w:r w:rsidR="002E7216" w:rsidRPr="00FC0827">
        <w:t>лате постоянных расходов;</w:t>
      </w:r>
    </w:p>
    <w:p w:rsidR="002E7216" w:rsidRPr="00FC0827" w:rsidRDefault="00461A13" w:rsidP="000C098A">
      <w:pPr>
        <w:ind w:left="429" w:hanging="4"/>
      </w:pPr>
      <w:r w:rsidRPr="00461A13">
        <w:rPr>
          <w:i/>
          <w:noProof/>
        </w:rPr>
        <w:t>Цена ед.</w:t>
      </w:r>
      <w:r>
        <w:rPr>
          <w:noProof/>
        </w:rPr>
        <w:t xml:space="preserve"> </w:t>
      </w:r>
      <w:r w:rsidR="00536816">
        <w:t>–</w:t>
      </w:r>
      <w:r w:rsidR="002E7216" w:rsidRPr="00FC0827">
        <w:t xml:space="preserve"> цена единицы продукции; </w:t>
      </w:r>
    </w:p>
    <w:p w:rsidR="002E7216" w:rsidRPr="00FC0827" w:rsidRDefault="00461A13" w:rsidP="000C098A">
      <w:pPr>
        <w:ind w:left="429" w:hanging="4"/>
      </w:pPr>
      <w:r w:rsidRPr="00461A13">
        <w:rPr>
          <w:position w:val="-10"/>
        </w:rPr>
        <w:object w:dxaOrig="840" w:dyaOrig="340">
          <v:shape id="_x0000_i1040" type="#_x0000_t75" style="width:42pt;height:17.35pt" o:ole="">
            <v:imagedata r:id="rId37" o:title=""/>
          </v:shape>
          <o:OLEObject Type="Embed" ProgID="Equation.DSMT4" ShapeID="_x0000_i1040" DrawAspect="Content" ObjectID="_1424093057" r:id="rId38"/>
        </w:object>
      </w:r>
      <w:r>
        <w:t xml:space="preserve"> </w:t>
      </w:r>
      <w:r w:rsidR="00536816">
        <w:t>–</w:t>
      </w:r>
      <w:r w:rsidR="002E7216" w:rsidRPr="00FC0827">
        <w:t xml:space="preserve"> налог на добавленную стоимость, вкл</w:t>
      </w:r>
      <w:r w:rsidR="002E7216" w:rsidRPr="00FC0827">
        <w:t>ю</w:t>
      </w:r>
      <w:r w:rsidR="002E7216" w:rsidRPr="00FC0827">
        <w:t>ченный в цену продукции;</w:t>
      </w:r>
    </w:p>
    <w:p w:rsidR="002E7216" w:rsidRPr="00FC0827" w:rsidRDefault="00461A13" w:rsidP="000C098A">
      <w:pPr>
        <w:ind w:left="429" w:hanging="4"/>
        <w:rPr>
          <w:color w:val="000000"/>
        </w:rPr>
      </w:pPr>
      <w:r w:rsidRPr="00461A13">
        <w:rPr>
          <w:i/>
          <w:noProof/>
        </w:rPr>
        <w:t>УПерР ед.</w:t>
      </w:r>
      <w:r>
        <w:rPr>
          <w:i/>
          <w:noProof/>
        </w:rPr>
        <w:t xml:space="preserve"> </w:t>
      </w:r>
      <w:r w:rsidR="00536816" w:rsidRPr="00461A13">
        <w:rPr>
          <w:i/>
        </w:rPr>
        <w:t>–</w:t>
      </w:r>
      <w:r w:rsidR="002E7216" w:rsidRPr="00FC0827">
        <w:t xml:space="preserve"> удельные переменные расходы</w:t>
      </w:r>
      <w:r w:rsidR="002E7216" w:rsidRPr="00FC0827">
        <w:rPr>
          <w:color w:val="000000"/>
        </w:rPr>
        <w:t xml:space="preserve"> на единицу продукции;</w:t>
      </w:r>
    </w:p>
    <w:p w:rsidR="002E7216" w:rsidRPr="00FC0827" w:rsidRDefault="00461A13" w:rsidP="000C098A">
      <w:pPr>
        <w:ind w:left="429" w:hanging="4"/>
        <w:rPr>
          <w:color w:val="000000"/>
        </w:rPr>
      </w:pPr>
      <w:r w:rsidRPr="00461A13">
        <w:rPr>
          <w:noProof/>
          <w:color w:val="000000"/>
          <w:position w:val="-10"/>
        </w:rPr>
        <w:object w:dxaOrig="920" w:dyaOrig="340">
          <v:shape id="_x0000_i1041" type="#_x0000_t75" style="width:46pt;height:17.35pt" o:ole="">
            <v:imagedata r:id="rId39" o:title=""/>
          </v:shape>
          <o:OLEObject Type="Embed" ProgID="Equation.DSMT4" ShapeID="_x0000_i1041" DrawAspect="Content" ObjectID="_1424093058" r:id="rId40"/>
        </w:object>
      </w:r>
      <w:r>
        <w:rPr>
          <w:noProof/>
          <w:color w:val="000000"/>
        </w:rPr>
        <w:t xml:space="preserve"> </w:t>
      </w:r>
      <w:r w:rsidR="00536816">
        <w:t>–</w:t>
      </w:r>
      <w:r w:rsidR="002E7216" w:rsidRPr="00FC0827">
        <w:rPr>
          <w:color w:val="000000"/>
        </w:rPr>
        <w:t xml:space="preserve"> налог на добавленную стоимость, уплачива</w:t>
      </w:r>
      <w:r w:rsidR="002E7216" w:rsidRPr="00FC0827">
        <w:rPr>
          <w:color w:val="000000"/>
        </w:rPr>
        <w:t>е</w:t>
      </w:r>
      <w:r w:rsidR="002E7216" w:rsidRPr="00FC0827">
        <w:rPr>
          <w:color w:val="000000"/>
        </w:rPr>
        <w:t>мый при о</w:t>
      </w:r>
      <w:r w:rsidR="002E7216" w:rsidRPr="00FC0827">
        <w:rPr>
          <w:color w:val="000000"/>
        </w:rPr>
        <w:t>п</w:t>
      </w:r>
      <w:r w:rsidR="002E7216" w:rsidRPr="00FC0827">
        <w:rPr>
          <w:color w:val="000000"/>
        </w:rPr>
        <w:t>лате удельных переменных расходов.</w:t>
      </w:r>
    </w:p>
    <w:p w:rsidR="002E7216" w:rsidRPr="000C098A" w:rsidRDefault="002E7216" w:rsidP="000C098A">
      <w:pPr>
        <w:rPr>
          <w:color w:val="000000"/>
          <w:sz w:val="8"/>
          <w:szCs w:val="8"/>
        </w:rPr>
      </w:pPr>
    </w:p>
    <w:p w:rsidR="002E7216" w:rsidRPr="00FC0827" w:rsidRDefault="002E7216" w:rsidP="000C098A">
      <w:r w:rsidRPr="00FC0827">
        <w:rPr>
          <w:color w:val="000000"/>
        </w:rPr>
        <w:t xml:space="preserve">Единицы измерения </w:t>
      </w:r>
      <w:r w:rsidRPr="00E647FB">
        <w:rPr>
          <w:i/>
          <w:color w:val="000000"/>
        </w:rPr>
        <w:t>ТБУ</w:t>
      </w:r>
      <w:r w:rsidRPr="00FC0827">
        <w:rPr>
          <w:color w:val="000000"/>
        </w:rPr>
        <w:t xml:space="preserve"> – единицы продукции в период, за который выражены постоянные расходы.</w:t>
      </w:r>
    </w:p>
    <w:p w:rsidR="002E7216" w:rsidRPr="000C098A" w:rsidRDefault="002E7216" w:rsidP="000C098A">
      <w:pPr>
        <w:rPr>
          <w:color w:val="000000"/>
          <w:sz w:val="8"/>
          <w:szCs w:val="8"/>
        </w:rPr>
      </w:pPr>
      <w:bookmarkStart w:id="33" w:name="_Toc167088694"/>
      <w:bookmarkStart w:id="34" w:name="_Toc171930749"/>
    </w:p>
    <w:p w:rsidR="002E7216" w:rsidRDefault="002E7216" w:rsidP="000C098A">
      <w:pPr>
        <w:rPr>
          <w:color w:val="000000"/>
        </w:rPr>
      </w:pPr>
      <w:r w:rsidRPr="00FC0827">
        <w:rPr>
          <w:color w:val="000000"/>
        </w:rPr>
        <w:t>По итогам анализа рассчитанных показателей нужно в</w:t>
      </w:r>
      <w:r w:rsidRPr="00FC0827">
        <w:rPr>
          <w:color w:val="000000"/>
        </w:rPr>
        <w:t>ы</w:t>
      </w:r>
      <w:r w:rsidRPr="00FC0827">
        <w:rPr>
          <w:color w:val="000000"/>
        </w:rPr>
        <w:t>брать наилучший вариант проекта.</w:t>
      </w:r>
    </w:p>
    <w:p w:rsidR="000C098A" w:rsidRDefault="000C098A" w:rsidP="000C098A">
      <w:pPr>
        <w:rPr>
          <w:color w:val="000000"/>
        </w:rPr>
      </w:pPr>
    </w:p>
    <w:p w:rsidR="007F4D2F" w:rsidRDefault="007F4D2F" w:rsidP="000C098A">
      <w:pPr>
        <w:rPr>
          <w:color w:val="000000"/>
        </w:rPr>
      </w:pPr>
    </w:p>
    <w:p w:rsidR="002E7216" w:rsidRPr="00FC0827" w:rsidRDefault="002E7216" w:rsidP="000C098A">
      <w:pPr>
        <w:pStyle w:val="21"/>
      </w:pPr>
      <w:bookmarkStart w:id="35" w:name="_Toc337200475"/>
      <w:r w:rsidRPr="00FC0827">
        <w:t xml:space="preserve">3.7. </w:t>
      </w:r>
      <w:bookmarkEnd w:id="33"/>
      <w:r w:rsidRPr="00FC0827">
        <w:t>Заключение</w:t>
      </w:r>
      <w:bookmarkEnd w:id="34"/>
      <w:bookmarkEnd w:id="35"/>
    </w:p>
    <w:p w:rsidR="00461A13" w:rsidRPr="002A3E10" w:rsidRDefault="00461A13" w:rsidP="000C098A">
      <w:pPr>
        <w:pStyle w:val="afb"/>
        <w:spacing w:after="0"/>
        <w:ind w:left="0"/>
        <w:rPr>
          <w:sz w:val="12"/>
          <w:szCs w:val="12"/>
        </w:rPr>
      </w:pPr>
    </w:p>
    <w:p w:rsidR="002E7216" w:rsidRPr="00FC0827" w:rsidRDefault="002E7216" w:rsidP="000C098A">
      <w:pPr>
        <w:pStyle w:val="afb"/>
        <w:spacing w:after="0"/>
        <w:ind w:left="0"/>
      </w:pPr>
      <w:r w:rsidRPr="00FC0827">
        <w:t>В заключении следует отразить достижение целей, поста</w:t>
      </w:r>
      <w:r w:rsidRPr="00FC0827">
        <w:t>в</w:t>
      </w:r>
      <w:r w:rsidRPr="00FC0827">
        <w:t>ленных во введении</w:t>
      </w:r>
      <w:r w:rsidR="00456D23">
        <w:t>,</w:t>
      </w:r>
      <w:r w:rsidRPr="00FC0827">
        <w:t xml:space="preserve"> и кратко изложить конкретные р</w:t>
      </w:r>
      <w:r w:rsidRPr="00FC0827">
        <w:t>е</w:t>
      </w:r>
      <w:r w:rsidRPr="00FC0827">
        <w:t>зультаты и числовые значения, полученные при выполнении всех разд</w:t>
      </w:r>
      <w:r w:rsidRPr="00FC0827">
        <w:t>е</w:t>
      </w:r>
      <w:r w:rsidRPr="00FC0827">
        <w:t>лов проекта: общие показатели вариантов проекта, а также зн</w:t>
      </w:r>
      <w:r w:rsidRPr="00FC0827">
        <w:t>а</w:t>
      </w:r>
      <w:r w:rsidRPr="00FC0827">
        <w:t>чения показателей эффективности этих проектов. Необходимо сделать мотивированный вывод о наиболее эффективном вар</w:t>
      </w:r>
      <w:r w:rsidRPr="00FC0827">
        <w:t>и</w:t>
      </w:r>
      <w:r w:rsidRPr="00FC0827">
        <w:t>анте прое</w:t>
      </w:r>
      <w:r w:rsidRPr="00FC0827">
        <w:t>к</w:t>
      </w:r>
      <w:r w:rsidRPr="00FC0827">
        <w:t>т</w:t>
      </w:r>
      <w:r w:rsidR="00456D23">
        <w:t>а</w:t>
      </w:r>
      <w:r w:rsidRPr="00FC0827">
        <w:t>.</w:t>
      </w:r>
    </w:p>
    <w:p w:rsidR="006A1367" w:rsidRPr="00FC0827" w:rsidRDefault="006A1367" w:rsidP="000C098A">
      <w:pPr>
        <w:pStyle w:val="afb"/>
        <w:spacing w:after="0"/>
        <w:ind w:left="0"/>
      </w:pPr>
    </w:p>
    <w:p w:rsidR="002E7216" w:rsidRPr="00FC0827" w:rsidRDefault="007F4D2F" w:rsidP="000C098A">
      <w:pPr>
        <w:pStyle w:val="21"/>
      </w:pPr>
      <w:bookmarkStart w:id="36" w:name="_Toc167088695"/>
      <w:bookmarkStart w:id="37" w:name="_Toc171930750"/>
      <w:bookmarkStart w:id="38" w:name="_Toc337200476"/>
      <w:r>
        <w:br w:type="page"/>
      </w:r>
      <w:r w:rsidR="002E7216" w:rsidRPr="00FC0827">
        <w:lastRenderedPageBreak/>
        <w:t>3.8. Список литературы</w:t>
      </w:r>
      <w:bookmarkEnd w:id="36"/>
      <w:bookmarkEnd w:id="37"/>
      <w:bookmarkEnd w:id="38"/>
    </w:p>
    <w:p w:rsidR="00461A13" w:rsidRDefault="00461A13" w:rsidP="000C098A">
      <w:pPr>
        <w:pStyle w:val="afb"/>
        <w:spacing w:after="0"/>
        <w:ind w:left="0"/>
        <w:rPr>
          <w:b/>
          <w:bCs/>
          <w:i/>
          <w:iCs/>
        </w:rPr>
      </w:pPr>
    </w:p>
    <w:p w:rsidR="002E7216" w:rsidRPr="00FC0827" w:rsidRDefault="002E7216" w:rsidP="000C098A">
      <w:pPr>
        <w:pStyle w:val="afb"/>
        <w:spacing w:after="0"/>
        <w:ind w:left="0"/>
      </w:pPr>
      <w:r w:rsidRPr="00FC0827">
        <w:rPr>
          <w:b/>
          <w:bCs/>
          <w:i/>
          <w:iCs/>
        </w:rPr>
        <w:t>Список литературы</w:t>
      </w:r>
      <w:r w:rsidRPr="00FC0827">
        <w:t xml:space="preserve"> оформляется в соответствии с дейс</w:t>
      </w:r>
      <w:r w:rsidRPr="00FC0827">
        <w:t>т</w:t>
      </w:r>
      <w:r w:rsidRPr="00FC0827">
        <w:t>вующими стандартами по оформлению курсовых проектов и библиографическому описанию произведений печати.</w:t>
      </w:r>
    </w:p>
    <w:p w:rsidR="002E7216" w:rsidRPr="00FC0827" w:rsidRDefault="002E7216" w:rsidP="000C098A">
      <w:pPr>
        <w:pStyle w:val="afb"/>
        <w:spacing w:after="0"/>
        <w:ind w:left="0"/>
      </w:pPr>
      <w:r w:rsidRPr="00FC0827">
        <w:t>В список включаются все источники, которые студент и</w:t>
      </w:r>
      <w:r w:rsidRPr="00FC0827">
        <w:t>с</w:t>
      </w:r>
      <w:r w:rsidRPr="00FC0827">
        <w:t>пользовал в ходе курсового проектирования, в том числе и эле</w:t>
      </w:r>
      <w:r w:rsidRPr="00FC0827">
        <w:t>к</w:t>
      </w:r>
      <w:r w:rsidRPr="00FC0827">
        <w:t>тронные (Интернет, электронные правовые и справочные сист</w:t>
      </w:r>
      <w:r w:rsidRPr="00FC0827">
        <w:t>е</w:t>
      </w:r>
      <w:r w:rsidRPr="00FC0827">
        <w:t>мы, базы данных). Литературу можно располагать в а</w:t>
      </w:r>
      <w:r w:rsidRPr="00FC0827">
        <w:t>л</w:t>
      </w:r>
      <w:r w:rsidRPr="00FC0827">
        <w:t>фавитном порядке или в порядке упоминания. В тексте пояснительной з</w:t>
      </w:r>
      <w:r w:rsidRPr="00FC0827">
        <w:t>а</w:t>
      </w:r>
      <w:r w:rsidRPr="00FC0827">
        <w:t>писки следует давать ссылки на все использ</w:t>
      </w:r>
      <w:r w:rsidRPr="00FC0827">
        <w:t>о</w:t>
      </w:r>
      <w:r w:rsidRPr="00FC0827">
        <w:t>ванные источники. Ссылки нужно приводить в квадратных скобках с указанием п</w:t>
      </w:r>
      <w:r w:rsidRPr="00FC0827">
        <w:t>о</w:t>
      </w:r>
      <w:r w:rsidRPr="00FC0827">
        <w:t>рядкового номера источника по списку литературы и номера страницы, на которой приведена используемая информация, н</w:t>
      </w:r>
      <w:r w:rsidRPr="00FC0827">
        <w:t>а</w:t>
      </w:r>
      <w:r w:rsidRPr="00FC0827">
        <w:t xml:space="preserve">пример [7, с. 10]. </w:t>
      </w:r>
    </w:p>
    <w:p w:rsidR="00334984" w:rsidRPr="00FC0827" w:rsidRDefault="00334984" w:rsidP="000C098A">
      <w:pPr>
        <w:pStyle w:val="afb"/>
        <w:spacing w:after="0"/>
        <w:ind w:left="0"/>
      </w:pPr>
    </w:p>
    <w:p w:rsidR="002E7216" w:rsidRPr="00FC0827" w:rsidRDefault="002E7216" w:rsidP="000C098A">
      <w:pPr>
        <w:pStyle w:val="21"/>
      </w:pPr>
      <w:bookmarkStart w:id="39" w:name="_Toc167088696"/>
      <w:bookmarkStart w:id="40" w:name="_Toc171930751"/>
      <w:bookmarkStart w:id="41" w:name="_Toc279999779"/>
      <w:bookmarkStart w:id="42" w:name="_Toc337200477"/>
      <w:r w:rsidRPr="00FC0827">
        <w:t>3.9. Приложения</w:t>
      </w:r>
      <w:bookmarkEnd w:id="39"/>
      <w:bookmarkEnd w:id="40"/>
      <w:bookmarkEnd w:id="41"/>
      <w:bookmarkEnd w:id="42"/>
    </w:p>
    <w:p w:rsidR="00461A13" w:rsidRPr="000043A6" w:rsidRDefault="00461A13" w:rsidP="000C098A">
      <w:pPr>
        <w:pStyle w:val="afb"/>
        <w:spacing w:after="0"/>
        <w:ind w:left="0"/>
        <w:rPr>
          <w:sz w:val="12"/>
          <w:szCs w:val="12"/>
        </w:rPr>
      </w:pPr>
    </w:p>
    <w:p w:rsidR="002E7216" w:rsidRPr="00FC0827" w:rsidRDefault="002E7216" w:rsidP="000C098A">
      <w:pPr>
        <w:pStyle w:val="afb"/>
        <w:spacing w:after="0"/>
        <w:ind w:left="0"/>
      </w:pPr>
      <w:r w:rsidRPr="00FC0827">
        <w:t>При написании текста курсовой работы часть информ</w:t>
      </w:r>
      <w:r w:rsidRPr="00FC0827">
        <w:t>а</w:t>
      </w:r>
      <w:r w:rsidRPr="00FC0827">
        <w:t xml:space="preserve">ции можно вынести в приложения. Приложения помещаются после списка литературы. Каждое приложение оформляется </w:t>
      </w:r>
      <w:proofErr w:type="gramStart"/>
      <w:r w:rsidRPr="00FC0827">
        <w:t>с новой страницы с отдельной нумерацией страниц в нижней части ли</w:t>
      </w:r>
      <w:r w:rsidRPr="00FC0827">
        <w:t>с</w:t>
      </w:r>
      <w:r w:rsidRPr="00FC0827">
        <w:t>та с расположением номера страницы по центру</w:t>
      </w:r>
      <w:proofErr w:type="gramEnd"/>
      <w:r w:rsidRPr="00FC0827">
        <w:t>. Жестких тр</w:t>
      </w:r>
      <w:r w:rsidRPr="00FC0827">
        <w:t>е</w:t>
      </w:r>
      <w:r w:rsidRPr="00FC0827">
        <w:t>бований к оформлению приложений нет. Тексты отдельных приложений оформляются на обычных листах бумаги разного формата, без рамок. Разрешается выполнение части приложений в виде к</w:t>
      </w:r>
      <w:r w:rsidRPr="00FC0827">
        <w:t>о</w:t>
      </w:r>
      <w:r w:rsidRPr="00FC0827">
        <w:t>пий типовых документов.</w:t>
      </w:r>
    </w:p>
    <w:p w:rsidR="002E7216" w:rsidRPr="00FC0827" w:rsidRDefault="002E7216" w:rsidP="000C098A">
      <w:pPr>
        <w:pStyle w:val="afb"/>
        <w:spacing w:after="0"/>
        <w:ind w:left="0"/>
      </w:pPr>
      <w:r w:rsidRPr="00FC0827">
        <w:t>Все приложения следует пронумеровать и в основном те</w:t>
      </w:r>
      <w:r w:rsidRPr="00FC0827">
        <w:t>к</w:t>
      </w:r>
      <w:r w:rsidRPr="00FC0827">
        <w:t>сте пояснительной записки к курсовому проекту дать ссылки на все привед</w:t>
      </w:r>
      <w:r w:rsidR="007211E6">
        <w:t>е</w:t>
      </w:r>
      <w:r w:rsidRPr="00FC0827">
        <w:t>нные приложения.</w:t>
      </w:r>
    </w:p>
    <w:p w:rsidR="002E7216" w:rsidRPr="00FC0827" w:rsidRDefault="002E7216" w:rsidP="000C098A">
      <w:pPr>
        <w:pStyle w:val="afb"/>
        <w:spacing w:after="0"/>
        <w:ind w:left="0"/>
      </w:pPr>
      <w:r w:rsidRPr="00FC0827">
        <w:t>В оглавлении к пояснительной записке достаточно ук</w:t>
      </w:r>
      <w:r w:rsidRPr="00FC0827">
        <w:t>а</w:t>
      </w:r>
      <w:r w:rsidRPr="00FC0827">
        <w:t>зать первую страницу первого приложения. Все приложения и их наименования описывать в оглавлении не стоит.</w:t>
      </w:r>
    </w:p>
    <w:p w:rsidR="002E7216" w:rsidRPr="00FC0827" w:rsidRDefault="002E7216" w:rsidP="000C098A">
      <w:pPr>
        <w:pStyle w:val="afb"/>
        <w:spacing w:after="0"/>
        <w:ind w:left="0"/>
      </w:pPr>
      <w:r w:rsidRPr="00FC0827">
        <w:t>Для указания общего количества листов в штампе к поясн</w:t>
      </w:r>
      <w:r w:rsidRPr="00FC0827">
        <w:t>и</w:t>
      </w:r>
      <w:r w:rsidRPr="00FC0827">
        <w:t>тельной записке все листы приложений следует ещ</w:t>
      </w:r>
      <w:r w:rsidR="007211E6">
        <w:t>е</w:t>
      </w:r>
      <w:r w:rsidRPr="00FC0827">
        <w:t xml:space="preserve"> раз прон</w:t>
      </w:r>
      <w:r w:rsidRPr="00FC0827">
        <w:t>у</w:t>
      </w:r>
      <w:r w:rsidRPr="00FC0827">
        <w:t>меровать в нижнем левом углу (продолжить нумер</w:t>
      </w:r>
      <w:r w:rsidRPr="00FC0827">
        <w:t>а</w:t>
      </w:r>
      <w:r w:rsidRPr="00FC0827">
        <w:t>цию записки после списка литературы).</w:t>
      </w:r>
    </w:p>
    <w:p w:rsidR="002E7216" w:rsidRDefault="007F4D2F" w:rsidP="00461A13">
      <w:pPr>
        <w:pStyle w:val="1"/>
      </w:pPr>
      <w:bookmarkStart w:id="43" w:name="_Toc167088697"/>
      <w:bookmarkStart w:id="44" w:name="_Toc171930752"/>
      <w:bookmarkStart w:id="45" w:name="_Toc337200478"/>
      <w:r>
        <w:lastRenderedPageBreak/>
        <w:t>4</w:t>
      </w:r>
      <w:r w:rsidR="002E7216" w:rsidRPr="00461A13">
        <w:t xml:space="preserve">. </w:t>
      </w:r>
      <w:r w:rsidR="00456D23">
        <w:t xml:space="preserve">СПИСОК </w:t>
      </w:r>
      <w:r w:rsidR="002E7216" w:rsidRPr="00461A13">
        <w:t>ЛИТЕРАТУР</w:t>
      </w:r>
      <w:bookmarkEnd w:id="43"/>
      <w:bookmarkEnd w:id="44"/>
      <w:bookmarkEnd w:id="45"/>
      <w:r w:rsidR="00456D23">
        <w:t>Ы</w:t>
      </w:r>
    </w:p>
    <w:p w:rsidR="009C3B3C" w:rsidRPr="00461A13" w:rsidRDefault="009C3B3C" w:rsidP="00461A13">
      <w:pPr>
        <w:pStyle w:val="1"/>
      </w:pPr>
    </w:p>
    <w:p w:rsidR="002E7216" w:rsidRPr="00FC0827" w:rsidRDefault="002E7216" w:rsidP="00D47E6C">
      <w:pPr>
        <w:pStyle w:val="afb"/>
        <w:numPr>
          <w:ilvl w:val="0"/>
          <w:numId w:val="16"/>
        </w:numPr>
        <w:tabs>
          <w:tab w:val="clear" w:pos="785"/>
          <w:tab w:val="left" w:pos="407"/>
        </w:tabs>
        <w:spacing w:after="0"/>
        <w:ind w:left="407" w:hanging="407"/>
      </w:pPr>
      <w:proofErr w:type="spellStart"/>
      <w:r w:rsidRPr="00FC0827">
        <w:t>Беренс</w:t>
      </w:r>
      <w:proofErr w:type="spellEnd"/>
      <w:r w:rsidRPr="00FC0827">
        <w:t xml:space="preserve"> В. Руководство по оценке эффективности инвест</w:t>
      </w:r>
      <w:r w:rsidRPr="00FC0827">
        <w:t>и</w:t>
      </w:r>
      <w:r w:rsidRPr="00FC0827">
        <w:t>ций</w:t>
      </w:r>
      <w:proofErr w:type="gramStart"/>
      <w:r w:rsidR="009C3B3C">
        <w:t xml:space="preserve"> </w:t>
      </w:r>
      <w:r w:rsidRPr="00FC0827">
        <w:t>:</w:t>
      </w:r>
      <w:proofErr w:type="gramEnd"/>
      <w:r w:rsidRPr="00FC0827">
        <w:t xml:space="preserve"> </w:t>
      </w:r>
      <w:r w:rsidR="009C3B3C">
        <w:t>п</w:t>
      </w:r>
      <w:r w:rsidRPr="00FC0827">
        <w:t>ер. с англ</w:t>
      </w:r>
      <w:r w:rsidR="009C3B3C">
        <w:t>.</w:t>
      </w:r>
      <w:r w:rsidRPr="00FC0827">
        <w:t xml:space="preserve"> </w:t>
      </w:r>
      <w:r w:rsidR="009C3B3C">
        <w:t>/</w:t>
      </w:r>
      <w:r w:rsidR="009C3B3C" w:rsidRPr="009C3B3C">
        <w:t xml:space="preserve"> </w:t>
      </w:r>
      <w:r w:rsidR="009C3B3C" w:rsidRPr="00FC0827">
        <w:t>В.</w:t>
      </w:r>
      <w:r w:rsidR="009C3B3C">
        <w:t xml:space="preserve"> </w:t>
      </w:r>
      <w:proofErr w:type="spellStart"/>
      <w:r w:rsidR="009C3B3C" w:rsidRPr="00FC0827">
        <w:t>Беренс</w:t>
      </w:r>
      <w:proofErr w:type="spellEnd"/>
      <w:r w:rsidR="009C3B3C" w:rsidRPr="00FC0827">
        <w:t>, П.</w:t>
      </w:r>
      <w:r w:rsidR="009C3B3C">
        <w:t xml:space="preserve"> </w:t>
      </w:r>
      <w:r w:rsidR="009C3B3C" w:rsidRPr="00FC0827">
        <w:t>М</w:t>
      </w:r>
      <w:r w:rsidR="009C3B3C">
        <w:t>.</w:t>
      </w:r>
      <w:r w:rsidR="009C3B3C" w:rsidRPr="00FC0827">
        <w:t xml:space="preserve"> </w:t>
      </w:r>
      <w:proofErr w:type="spellStart"/>
      <w:r w:rsidR="009C3B3C" w:rsidRPr="00FC0827">
        <w:t>Хавранек</w:t>
      </w:r>
      <w:proofErr w:type="spellEnd"/>
      <w:r w:rsidR="002B39B0">
        <w:t>. –</w:t>
      </w:r>
      <w:r w:rsidR="00456D23" w:rsidRPr="00456D23">
        <w:t xml:space="preserve"> </w:t>
      </w:r>
      <w:r w:rsidR="00185AD6" w:rsidRPr="00FC0827">
        <w:t>изд.</w:t>
      </w:r>
      <w:r w:rsidR="00185AD6">
        <w:t xml:space="preserve"> </w:t>
      </w:r>
      <w:proofErr w:type="spellStart"/>
      <w:r w:rsidR="00456D23" w:rsidRPr="00FC0827">
        <w:t>пер</w:t>
      </w:r>
      <w:r w:rsidR="00456D23" w:rsidRPr="00FC0827">
        <w:t>е</w:t>
      </w:r>
      <w:r w:rsidR="00456D23" w:rsidRPr="00FC0827">
        <w:t>раб</w:t>
      </w:r>
      <w:proofErr w:type="spellEnd"/>
      <w:r w:rsidR="00456D23" w:rsidRPr="00FC0827">
        <w:t xml:space="preserve">. и доп. </w:t>
      </w:r>
      <w:r w:rsidR="009C3B3C">
        <w:t>–</w:t>
      </w:r>
      <w:r w:rsidRPr="00FC0827">
        <w:t xml:space="preserve"> М.</w:t>
      </w:r>
      <w:r w:rsidR="009C3B3C">
        <w:t xml:space="preserve"> </w:t>
      </w:r>
      <w:r w:rsidRPr="00FC0827">
        <w:t>: АОЗТ «</w:t>
      </w:r>
      <w:proofErr w:type="spellStart"/>
      <w:r w:rsidRPr="00FC0827">
        <w:t>Интерэксперт</w:t>
      </w:r>
      <w:proofErr w:type="spellEnd"/>
      <w:r w:rsidRPr="00FC0827">
        <w:t>», ИНФРА-М, 1995.</w:t>
      </w:r>
      <w:r w:rsidR="009C3B3C">
        <w:t xml:space="preserve"> –</w:t>
      </w:r>
      <w:r w:rsidRPr="00FC0827">
        <w:t xml:space="preserve"> 528</w:t>
      </w:r>
      <w:r w:rsidR="009C3B3C">
        <w:t xml:space="preserve"> </w:t>
      </w:r>
      <w:r w:rsidRPr="00FC0827">
        <w:t>с.</w:t>
      </w:r>
    </w:p>
    <w:p w:rsidR="002E7216" w:rsidRPr="00FC0827" w:rsidRDefault="002E7216" w:rsidP="00D47E6C">
      <w:pPr>
        <w:pStyle w:val="afb"/>
        <w:numPr>
          <w:ilvl w:val="0"/>
          <w:numId w:val="16"/>
        </w:numPr>
        <w:tabs>
          <w:tab w:val="clear" w:pos="785"/>
          <w:tab w:val="left" w:pos="407"/>
        </w:tabs>
        <w:spacing w:after="0"/>
        <w:ind w:left="407" w:hanging="407"/>
      </w:pPr>
      <w:proofErr w:type="spellStart"/>
      <w:r w:rsidRPr="00FC0827">
        <w:t>Брейли</w:t>
      </w:r>
      <w:proofErr w:type="spellEnd"/>
      <w:r w:rsidRPr="00FC0827">
        <w:t xml:space="preserve"> Р. Принципы корпоративных финансов /</w:t>
      </w:r>
      <w:r w:rsidR="009C3B3C" w:rsidRPr="009C3B3C">
        <w:t xml:space="preserve"> </w:t>
      </w:r>
      <w:r w:rsidR="009C3B3C" w:rsidRPr="00FC0827">
        <w:t>Р.</w:t>
      </w:r>
      <w:r w:rsidRPr="00FC0827">
        <w:t xml:space="preserve"> </w:t>
      </w:r>
      <w:proofErr w:type="spellStart"/>
      <w:r w:rsidR="009C3B3C" w:rsidRPr="00FC0827">
        <w:t>Брейли</w:t>
      </w:r>
      <w:proofErr w:type="spellEnd"/>
      <w:r w:rsidR="009C3B3C" w:rsidRPr="00FC0827">
        <w:t xml:space="preserve">, С. </w:t>
      </w:r>
      <w:proofErr w:type="spellStart"/>
      <w:r w:rsidR="009C3B3C" w:rsidRPr="00FC0827">
        <w:t>Майерс</w:t>
      </w:r>
      <w:proofErr w:type="spellEnd"/>
      <w:proofErr w:type="gramStart"/>
      <w:r w:rsidR="009C3B3C" w:rsidRPr="00FC0827">
        <w:t xml:space="preserve"> </w:t>
      </w:r>
      <w:r w:rsidR="009C3B3C">
        <w:t>;</w:t>
      </w:r>
      <w:proofErr w:type="gramEnd"/>
      <w:r w:rsidR="009C3B3C">
        <w:t xml:space="preserve"> п</w:t>
      </w:r>
      <w:r w:rsidRPr="00FC0827">
        <w:t>ер. с англ. Н.</w:t>
      </w:r>
      <w:r w:rsidR="009C3B3C">
        <w:t xml:space="preserve"> </w:t>
      </w:r>
      <w:r w:rsidRPr="00FC0827">
        <w:t>Барышниковой. – М.</w:t>
      </w:r>
      <w:proofErr w:type="gramStart"/>
      <w:r w:rsidR="009C3B3C">
        <w:t xml:space="preserve"> </w:t>
      </w:r>
      <w:r w:rsidRPr="00FC0827">
        <w:t>:</w:t>
      </w:r>
      <w:proofErr w:type="gramEnd"/>
      <w:r w:rsidRPr="00FC0827">
        <w:t xml:space="preserve"> ЗАО </w:t>
      </w:r>
      <w:r w:rsidR="002B39B0">
        <w:t>«</w:t>
      </w:r>
      <w:r w:rsidRPr="00FC0827">
        <w:t>Олимп-Бизнес</w:t>
      </w:r>
      <w:r w:rsidR="002B39B0">
        <w:t>»</w:t>
      </w:r>
      <w:r w:rsidRPr="00FC0827">
        <w:t>, 2008. – 1008</w:t>
      </w:r>
      <w:r w:rsidR="009C3B3C">
        <w:t xml:space="preserve"> </w:t>
      </w:r>
      <w:r w:rsidRPr="00FC0827">
        <w:t>с.</w:t>
      </w:r>
    </w:p>
    <w:p w:rsidR="002E7216" w:rsidRPr="00FC0827" w:rsidRDefault="002E7216" w:rsidP="00D47E6C">
      <w:pPr>
        <w:pStyle w:val="afb"/>
        <w:numPr>
          <w:ilvl w:val="0"/>
          <w:numId w:val="16"/>
        </w:numPr>
        <w:tabs>
          <w:tab w:val="clear" w:pos="785"/>
          <w:tab w:val="left" w:pos="407"/>
        </w:tabs>
        <w:spacing w:after="0"/>
        <w:ind w:left="407" w:hanging="407"/>
      </w:pPr>
      <w:proofErr w:type="spellStart"/>
      <w:r w:rsidRPr="00FC0827">
        <w:t>Бригхэм</w:t>
      </w:r>
      <w:proofErr w:type="spellEnd"/>
      <w:r w:rsidRPr="00FC0827">
        <w:t xml:space="preserve"> Ю. Финансовый менеджмент </w:t>
      </w:r>
      <w:r w:rsidR="00050E80">
        <w:t xml:space="preserve">: пер. с англ. </w:t>
      </w:r>
      <w:r w:rsidRPr="00FC0827">
        <w:t xml:space="preserve">/ </w:t>
      </w:r>
      <w:r w:rsidR="00050E80">
        <w:br/>
      </w:r>
      <w:r w:rsidRPr="00FC0827">
        <w:t>Ю.</w:t>
      </w:r>
      <w:r w:rsidR="009C3B3C">
        <w:t xml:space="preserve"> </w:t>
      </w:r>
      <w:proofErr w:type="spellStart"/>
      <w:r w:rsidRPr="00FC0827">
        <w:t>Бригхэм</w:t>
      </w:r>
      <w:proofErr w:type="spellEnd"/>
      <w:r w:rsidRPr="00FC0827">
        <w:t>, М.</w:t>
      </w:r>
      <w:r w:rsidR="009C3B3C">
        <w:t xml:space="preserve"> </w:t>
      </w:r>
      <w:proofErr w:type="spellStart"/>
      <w:r w:rsidRPr="00FC0827">
        <w:t>Эрхардт</w:t>
      </w:r>
      <w:proofErr w:type="spellEnd"/>
      <w:r w:rsidR="009C3B3C">
        <w:t xml:space="preserve"> </w:t>
      </w:r>
      <w:r w:rsidRPr="00FC0827">
        <w:t>;</w:t>
      </w:r>
      <w:r w:rsidR="003B3D72">
        <w:t xml:space="preserve"> </w:t>
      </w:r>
      <w:r w:rsidRPr="00FC0827">
        <w:t>под ред. Е.</w:t>
      </w:r>
      <w:r w:rsidR="009C3B3C">
        <w:t xml:space="preserve"> </w:t>
      </w:r>
      <w:r w:rsidRPr="00FC0827">
        <w:t>А.</w:t>
      </w:r>
      <w:r w:rsidR="009C3B3C">
        <w:t xml:space="preserve"> </w:t>
      </w:r>
      <w:r w:rsidRPr="00FC0827">
        <w:t xml:space="preserve">Дорофеева. – </w:t>
      </w:r>
      <w:r w:rsidR="00050E80">
        <w:br/>
      </w:r>
      <w:r w:rsidRPr="00FC0827">
        <w:t>10-е изд. – СПб.</w:t>
      </w:r>
      <w:r w:rsidR="009C3B3C">
        <w:t xml:space="preserve"> </w:t>
      </w:r>
      <w:r w:rsidRPr="00FC0827">
        <w:t>: П</w:t>
      </w:r>
      <w:r w:rsidRPr="00FC0827">
        <w:t>и</w:t>
      </w:r>
      <w:r w:rsidRPr="00FC0827">
        <w:t xml:space="preserve">тер, 2007. – 960 </w:t>
      </w:r>
      <w:proofErr w:type="gramStart"/>
      <w:r w:rsidRPr="00FC0827">
        <w:t>с</w:t>
      </w:r>
      <w:proofErr w:type="gramEnd"/>
      <w:r w:rsidRPr="00FC0827">
        <w:t>.</w:t>
      </w:r>
    </w:p>
    <w:p w:rsidR="002E7216" w:rsidRPr="00FC0827" w:rsidRDefault="002E7216" w:rsidP="00D47E6C">
      <w:pPr>
        <w:pStyle w:val="afb"/>
        <w:numPr>
          <w:ilvl w:val="0"/>
          <w:numId w:val="16"/>
        </w:numPr>
        <w:tabs>
          <w:tab w:val="clear" w:pos="785"/>
          <w:tab w:val="left" w:pos="407"/>
        </w:tabs>
        <w:spacing w:after="0"/>
        <w:ind w:left="407" w:hanging="407"/>
      </w:pPr>
      <w:r w:rsidRPr="00FC0827">
        <w:t>ГОСТ 7.1-2003. Библиографическая запись. Библиограф</w:t>
      </w:r>
      <w:r w:rsidRPr="00FC0827">
        <w:t>и</w:t>
      </w:r>
      <w:r w:rsidRPr="00FC0827">
        <w:t>ческое описание. Общие</w:t>
      </w:r>
      <w:r w:rsidR="00D47E6C">
        <w:t xml:space="preserve"> </w:t>
      </w:r>
      <w:r w:rsidRPr="00FC0827">
        <w:t>требования и правила составл</w:t>
      </w:r>
      <w:r w:rsidRPr="00FC0827">
        <w:t>е</w:t>
      </w:r>
      <w:r w:rsidRPr="00FC0827">
        <w:t>ния. – Взамен ГОСТ 7.1-84, ГОСТ 7.16-79, ГОСТ 7.18-79, ГОСТ 7.34-81, ГОСТ 7.40-82</w:t>
      </w:r>
      <w:proofErr w:type="gramStart"/>
      <w:r w:rsidR="00D47E6C">
        <w:t xml:space="preserve"> </w:t>
      </w:r>
      <w:r w:rsidRPr="00FC0827">
        <w:t>;</w:t>
      </w:r>
      <w:proofErr w:type="gramEnd"/>
      <w:r w:rsidRPr="00FC0827">
        <w:t xml:space="preserve"> </w:t>
      </w:r>
      <w:proofErr w:type="spellStart"/>
      <w:r w:rsidRPr="00FC0827">
        <w:t>введ</w:t>
      </w:r>
      <w:proofErr w:type="spellEnd"/>
      <w:r w:rsidRPr="00FC0827">
        <w:t>. 01.07.2004. – М.</w:t>
      </w:r>
      <w:proofErr w:type="gramStart"/>
      <w:r w:rsidR="009C3B3C">
        <w:t xml:space="preserve"> </w:t>
      </w:r>
      <w:r w:rsidRPr="00FC0827">
        <w:t>:</w:t>
      </w:r>
      <w:proofErr w:type="gramEnd"/>
      <w:r w:rsidRPr="00FC0827">
        <w:t xml:space="preserve"> ИПК Изд-во станда</w:t>
      </w:r>
      <w:r w:rsidRPr="00FC0827">
        <w:t>р</w:t>
      </w:r>
      <w:r w:rsidRPr="00FC0827">
        <w:t>тов, 2004. – 48</w:t>
      </w:r>
      <w:r w:rsidR="009C3B3C">
        <w:t xml:space="preserve"> </w:t>
      </w:r>
      <w:r w:rsidRPr="00FC0827">
        <w:t>с.</w:t>
      </w:r>
    </w:p>
    <w:p w:rsidR="002E7216" w:rsidRPr="00FC0827" w:rsidRDefault="002E7216" w:rsidP="00D47E6C">
      <w:pPr>
        <w:pStyle w:val="afb"/>
        <w:numPr>
          <w:ilvl w:val="0"/>
          <w:numId w:val="16"/>
        </w:numPr>
        <w:tabs>
          <w:tab w:val="clear" w:pos="785"/>
          <w:tab w:val="left" w:pos="407"/>
        </w:tabs>
        <w:spacing w:after="0"/>
        <w:ind w:left="407" w:hanging="407"/>
      </w:pPr>
      <w:r w:rsidRPr="00FC0827">
        <w:t>Коган А.</w:t>
      </w:r>
      <w:r w:rsidR="009C3B3C">
        <w:t xml:space="preserve"> </w:t>
      </w:r>
      <w:r w:rsidRPr="00FC0827">
        <w:t>Б. Анализ способов сравнения разномасштабных проектов</w:t>
      </w:r>
      <w:r w:rsidR="009C3B3C">
        <w:t xml:space="preserve"> </w:t>
      </w:r>
      <w:r w:rsidRPr="00FC0827">
        <w:t xml:space="preserve">/ </w:t>
      </w:r>
      <w:r w:rsidR="009C3B3C" w:rsidRPr="00FC0827">
        <w:t>А.</w:t>
      </w:r>
      <w:r w:rsidR="009C3B3C">
        <w:t xml:space="preserve"> </w:t>
      </w:r>
      <w:r w:rsidR="009C3B3C" w:rsidRPr="00FC0827">
        <w:t xml:space="preserve">Б. Коган </w:t>
      </w:r>
      <w:r w:rsidR="009C3B3C">
        <w:t xml:space="preserve">// </w:t>
      </w:r>
      <w:r w:rsidRPr="00FC0827">
        <w:t>Экономический анализ: теория и пра</w:t>
      </w:r>
      <w:r w:rsidRPr="00FC0827">
        <w:t>к</w:t>
      </w:r>
      <w:r w:rsidRPr="00FC0827">
        <w:t>тика</w:t>
      </w:r>
      <w:r w:rsidR="009C3B3C">
        <w:t>. –</w:t>
      </w:r>
      <w:r w:rsidR="00050E80">
        <w:t xml:space="preserve"> 2009. –</w:t>
      </w:r>
      <w:r w:rsidRPr="00FC0827">
        <w:t xml:space="preserve"> №</w:t>
      </w:r>
      <w:r w:rsidR="002B39B0">
        <w:t xml:space="preserve"> </w:t>
      </w:r>
      <w:r w:rsidRPr="00FC0827">
        <w:t>35 (164)</w:t>
      </w:r>
      <w:r w:rsidR="009C3B3C">
        <w:t>. –</w:t>
      </w:r>
      <w:r w:rsidRPr="00FC0827">
        <w:t xml:space="preserve"> </w:t>
      </w:r>
      <w:r w:rsidR="009C3B3C">
        <w:t>С</w:t>
      </w:r>
      <w:r w:rsidRPr="00FC0827">
        <w:t>.</w:t>
      </w:r>
      <w:r w:rsidR="009C3B3C">
        <w:t xml:space="preserve"> </w:t>
      </w:r>
      <w:r w:rsidRPr="00FC0827">
        <w:t>52</w:t>
      </w:r>
      <w:r w:rsidR="009C3B3C">
        <w:t>–</w:t>
      </w:r>
      <w:r w:rsidRPr="00FC0827">
        <w:t>56.</w:t>
      </w:r>
    </w:p>
    <w:p w:rsidR="002E7216" w:rsidRPr="00FC0827" w:rsidRDefault="002E7216" w:rsidP="00D47E6C">
      <w:pPr>
        <w:pStyle w:val="afb"/>
        <w:numPr>
          <w:ilvl w:val="0"/>
          <w:numId w:val="16"/>
        </w:numPr>
        <w:tabs>
          <w:tab w:val="clear" w:pos="785"/>
          <w:tab w:val="left" w:pos="407"/>
        </w:tabs>
        <w:spacing w:after="0"/>
        <w:ind w:left="407" w:hanging="407"/>
      </w:pPr>
      <w:r w:rsidRPr="00FC0827">
        <w:t>Методические рекомендации по оценке эффективности и</w:t>
      </w:r>
      <w:r w:rsidRPr="00FC0827">
        <w:t>н</w:t>
      </w:r>
      <w:r w:rsidRPr="00FC0827">
        <w:t xml:space="preserve">вестиционных проектов (Вторая редакция, исправленная и дополненная) (утв. Минэкономики РФ, Минфином РФ и Госстроем РФ от 21 июня 1999 г. N ВК 477) </w:t>
      </w:r>
      <w:r w:rsidR="00D47E6C">
        <w:t>–</w:t>
      </w:r>
      <w:r w:rsidRPr="00FC0827">
        <w:t xml:space="preserve"> М.</w:t>
      </w:r>
      <w:proofErr w:type="gramStart"/>
      <w:r w:rsidR="002B39B0">
        <w:t xml:space="preserve"> </w:t>
      </w:r>
      <w:r w:rsidRPr="00FC0827">
        <w:t>:</w:t>
      </w:r>
      <w:proofErr w:type="gramEnd"/>
      <w:r w:rsidRPr="00FC0827">
        <w:t xml:space="preserve"> Экон</w:t>
      </w:r>
      <w:r w:rsidRPr="00FC0827">
        <w:t>о</w:t>
      </w:r>
      <w:r w:rsidRPr="00FC0827">
        <w:t xml:space="preserve">мика, 2000. </w:t>
      </w:r>
    </w:p>
    <w:p w:rsidR="002E7216" w:rsidRPr="00FC0827" w:rsidRDefault="002E7216" w:rsidP="00D47E6C">
      <w:pPr>
        <w:pStyle w:val="afb"/>
        <w:numPr>
          <w:ilvl w:val="0"/>
          <w:numId w:val="16"/>
        </w:numPr>
        <w:tabs>
          <w:tab w:val="clear" w:pos="785"/>
          <w:tab w:val="left" w:pos="407"/>
        </w:tabs>
        <w:spacing w:after="0"/>
        <w:ind w:left="407" w:hanging="407"/>
      </w:pPr>
      <w:r w:rsidRPr="00FC0827">
        <w:t xml:space="preserve">Налоговый кодекс Российской Федерации </w:t>
      </w:r>
      <w:r w:rsidR="003B3D72" w:rsidRPr="00FC0827">
        <w:t>[Электронный ресурс]</w:t>
      </w:r>
      <w:r w:rsidR="003B3D72">
        <w:t xml:space="preserve"> </w:t>
      </w:r>
      <w:r w:rsidRPr="00FC0827">
        <w:t xml:space="preserve">// </w:t>
      </w:r>
      <w:proofErr w:type="spellStart"/>
      <w:r w:rsidRPr="00FC0827">
        <w:t>КонсультантПлюс</w:t>
      </w:r>
      <w:proofErr w:type="spellEnd"/>
      <w:r w:rsidRPr="00FC0827">
        <w:t xml:space="preserve">. </w:t>
      </w:r>
      <w:proofErr w:type="spellStart"/>
      <w:r w:rsidRPr="00FC0827">
        <w:t>ВерсияПроф</w:t>
      </w:r>
      <w:proofErr w:type="spellEnd"/>
      <w:r w:rsidRPr="00FC0827">
        <w:t>.</w:t>
      </w:r>
      <w:r w:rsidR="00FC403C">
        <w:t xml:space="preserve"> – Режим дост</w:t>
      </w:r>
      <w:r w:rsidR="00FC403C">
        <w:t>у</w:t>
      </w:r>
      <w:r w:rsidR="00FC403C">
        <w:t xml:space="preserve">па: </w:t>
      </w:r>
      <w:r w:rsidR="00FC403C" w:rsidRPr="00FC403C">
        <w:t>http://www.pricecons.ru/system_49.php</w:t>
      </w:r>
    </w:p>
    <w:p w:rsidR="002E7216" w:rsidRPr="00FC0827" w:rsidRDefault="002E7216" w:rsidP="00D47E6C">
      <w:pPr>
        <w:pStyle w:val="afb"/>
        <w:numPr>
          <w:ilvl w:val="0"/>
          <w:numId w:val="16"/>
        </w:numPr>
        <w:tabs>
          <w:tab w:val="clear" w:pos="785"/>
          <w:tab w:val="left" w:pos="407"/>
        </w:tabs>
        <w:spacing w:after="0"/>
        <w:ind w:left="407" w:hanging="407"/>
      </w:pPr>
      <w:r w:rsidRPr="00FC0827">
        <w:t xml:space="preserve">СТП НИСИ 07.01.90. Стандарт предприятия: </w:t>
      </w:r>
      <w:r w:rsidR="00050E80">
        <w:t>п</w:t>
      </w:r>
      <w:r w:rsidRPr="00FC0827">
        <w:t>роект курс</w:t>
      </w:r>
      <w:r w:rsidRPr="00FC0827">
        <w:t>о</w:t>
      </w:r>
      <w:r w:rsidRPr="00FC0827">
        <w:t>вой. Правила оформления текстового материала поясн</w:t>
      </w:r>
      <w:r w:rsidRPr="00FC0827">
        <w:t>и</w:t>
      </w:r>
      <w:r w:rsidRPr="00FC0827">
        <w:t>тельной записки. – Новосибирск</w:t>
      </w:r>
      <w:proofErr w:type="gramStart"/>
      <w:r w:rsidR="002B39B0">
        <w:t xml:space="preserve"> </w:t>
      </w:r>
      <w:r w:rsidRPr="00FC0827">
        <w:t>:</w:t>
      </w:r>
      <w:proofErr w:type="gramEnd"/>
      <w:r w:rsidRPr="00FC0827">
        <w:t xml:space="preserve"> НИСИ, 1990. – 12 с.</w:t>
      </w:r>
    </w:p>
    <w:p w:rsidR="002E7216" w:rsidRPr="00FC0827" w:rsidRDefault="002E7216" w:rsidP="00D47E6C">
      <w:pPr>
        <w:pStyle w:val="afb"/>
        <w:numPr>
          <w:ilvl w:val="0"/>
          <w:numId w:val="16"/>
        </w:numPr>
        <w:tabs>
          <w:tab w:val="clear" w:pos="785"/>
          <w:tab w:val="left" w:pos="407"/>
        </w:tabs>
        <w:spacing w:after="0"/>
        <w:ind w:left="407" w:hanging="407"/>
      </w:pPr>
      <w:r w:rsidRPr="00FC0827">
        <w:t>Теплова Т. В. Инвестиции</w:t>
      </w:r>
      <w:proofErr w:type="gramStart"/>
      <w:r w:rsidRPr="00FC0827">
        <w:t xml:space="preserve"> :</w:t>
      </w:r>
      <w:proofErr w:type="gramEnd"/>
      <w:r w:rsidRPr="00FC0827">
        <w:t xml:space="preserve"> учебник для бакалавров / </w:t>
      </w:r>
      <w:r w:rsidR="002B39B0">
        <w:br/>
      </w:r>
      <w:r w:rsidRPr="00FC0827">
        <w:t xml:space="preserve">Т. В. Теплова. </w:t>
      </w:r>
      <w:r w:rsidR="00D47E6C">
        <w:t>–</w:t>
      </w:r>
      <w:r w:rsidRPr="00FC0827">
        <w:t xml:space="preserve"> М.</w:t>
      </w:r>
      <w:proofErr w:type="gramStart"/>
      <w:r w:rsidRPr="00FC0827">
        <w:t xml:space="preserve"> :</w:t>
      </w:r>
      <w:proofErr w:type="gramEnd"/>
      <w:r w:rsidRPr="00FC0827">
        <w:t xml:space="preserve"> Изд</w:t>
      </w:r>
      <w:r w:rsidR="001A6417">
        <w:t>-</w:t>
      </w:r>
      <w:r w:rsidRPr="00FC0827">
        <w:t xml:space="preserve">во </w:t>
      </w:r>
      <w:proofErr w:type="spellStart"/>
      <w:r w:rsidRPr="00FC0827">
        <w:t>Юрайт</w:t>
      </w:r>
      <w:proofErr w:type="spellEnd"/>
      <w:r w:rsidRPr="00FC0827">
        <w:t xml:space="preserve"> ; ИД </w:t>
      </w:r>
      <w:proofErr w:type="spellStart"/>
      <w:r w:rsidRPr="00FC0827">
        <w:t>Юрайт</w:t>
      </w:r>
      <w:proofErr w:type="spellEnd"/>
      <w:r w:rsidRPr="00FC0827">
        <w:t xml:space="preserve">, 2011. </w:t>
      </w:r>
      <w:r w:rsidR="00D47E6C">
        <w:t>–</w:t>
      </w:r>
      <w:r w:rsidRPr="00FC0827">
        <w:t xml:space="preserve"> </w:t>
      </w:r>
      <w:r w:rsidR="001A6417">
        <w:br/>
      </w:r>
      <w:r w:rsidRPr="00FC0827">
        <w:t>724 с.</w:t>
      </w:r>
    </w:p>
    <w:p w:rsidR="002E7216" w:rsidRPr="00D47E6C" w:rsidRDefault="002E7216" w:rsidP="00D47E6C">
      <w:pPr>
        <w:pStyle w:val="afb"/>
        <w:tabs>
          <w:tab w:val="left" w:pos="407"/>
        </w:tabs>
        <w:spacing w:after="0"/>
        <w:ind w:left="407" w:hanging="407"/>
        <w:jc w:val="right"/>
        <w:rPr>
          <w:b/>
          <w:bCs/>
        </w:rPr>
      </w:pPr>
      <w:r w:rsidRPr="00FC0827">
        <w:rPr>
          <w:b/>
          <w:bCs/>
        </w:rPr>
        <w:br w:type="page"/>
      </w:r>
      <w:r w:rsidR="00D47E6C" w:rsidRPr="00D47E6C">
        <w:rPr>
          <w:b/>
          <w:bCs/>
        </w:rPr>
        <w:lastRenderedPageBreak/>
        <w:t>ПРИЛОЖЕНИЕ 1</w:t>
      </w:r>
    </w:p>
    <w:p w:rsidR="002E7216" w:rsidRPr="00FC0827" w:rsidRDefault="002E7216" w:rsidP="00A066D1">
      <w:pPr>
        <w:pStyle w:val="afb"/>
        <w:spacing w:after="0"/>
        <w:ind w:left="0"/>
        <w:jc w:val="center"/>
        <w:rPr>
          <w:sz w:val="20"/>
          <w:szCs w:val="20"/>
        </w:rPr>
      </w:pPr>
    </w:p>
    <w:p w:rsidR="002E7216" w:rsidRPr="00D47E6C" w:rsidRDefault="002E7216" w:rsidP="00D47E6C">
      <w:pPr>
        <w:pStyle w:val="afb"/>
        <w:spacing w:after="0"/>
        <w:ind w:left="0" w:firstLine="0"/>
        <w:jc w:val="center"/>
      </w:pPr>
      <w:r w:rsidRPr="00D47E6C">
        <w:t>Исходные данные по вариантам 1</w:t>
      </w:r>
      <w:r w:rsidR="0035003D">
        <w:t>–</w:t>
      </w:r>
      <w:r w:rsidRPr="00D47E6C">
        <w:t>10</w:t>
      </w:r>
    </w:p>
    <w:tbl>
      <w:tblPr>
        <w:tblW w:w="5026" w:type="pct"/>
        <w:tblLayout w:type="fixed"/>
        <w:tblLook w:val="0000"/>
      </w:tblPr>
      <w:tblGrid>
        <w:gridCol w:w="523"/>
        <w:gridCol w:w="1914"/>
        <w:gridCol w:w="873"/>
        <w:gridCol w:w="1115"/>
        <w:gridCol w:w="972"/>
        <w:gridCol w:w="975"/>
      </w:tblGrid>
      <w:tr w:rsidR="002E7216" w:rsidRPr="00FC0827">
        <w:trPr>
          <w:trHeight w:val="255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E7216" w:rsidRPr="00FC0827" w:rsidRDefault="002E7216" w:rsidP="00461A13">
            <w:pPr>
              <w:ind w:hanging="11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№</w:t>
            </w:r>
          </w:p>
          <w:p w:rsidR="002E7216" w:rsidRPr="00FC0827" w:rsidRDefault="002E7216" w:rsidP="00461A13">
            <w:pPr>
              <w:ind w:hanging="11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C08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35003D">
              <w:rPr>
                <w:sz w:val="20"/>
                <w:szCs w:val="20"/>
              </w:rPr>
              <w:t>/</w:t>
            </w:r>
            <w:proofErr w:type="spellStart"/>
            <w:r w:rsidRPr="00FC082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7216" w:rsidRPr="00FC0827" w:rsidRDefault="002E7216" w:rsidP="00461A13">
            <w:pPr>
              <w:ind w:hanging="11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Показатель</w:t>
            </w:r>
          </w:p>
          <w:p w:rsidR="002E7216" w:rsidRPr="00FC0827" w:rsidRDefault="002E7216" w:rsidP="00461A13">
            <w:pPr>
              <w:ind w:hanging="11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16" w:rsidRPr="00FC0827" w:rsidRDefault="002E7216" w:rsidP="00461A13">
            <w:pPr>
              <w:ind w:hanging="11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 xml:space="preserve">Вариант </w:t>
            </w:r>
            <w:r w:rsidR="00D47E6C">
              <w:rPr>
                <w:sz w:val="20"/>
                <w:szCs w:val="20"/>
              </w:rPr>
              <w:br/>
            </w:r>
            <w:r w:rsidRPr="00FC0827">
              <w:rPr>
                <w:sz w:val="20"/>
                <w:szCs w:val="20"/>
              </w:rPr>
              <w:t>1, 2, 3, 4, 5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16" w:rsidRPr="00FC0827" w:rsidRDefault="002E7216" w:rsidP="00461A13">
            <w:pPr>
              <w:ind w:hanging="11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 xml:space="preserve">Вариант </w:t>
            </w:r>
            <w:r w:rsidR="00D47E6C">
              <w:rPr>
                <w:sz w:val="20"/>
                <w:szCs w:val="20"/>
              </w:rPr>
              <w:br/>
            </w:r>
            <w:r w:rsidRPr="00FC0827">
              <w:rPr>
                <w:sz w:val="20"/>
                <w:szCs w:val="20"/>
              </w:rPr>
              <w:t>6, 7, 8, 9, 10</w:t>
            </w:r>
          </w:p>
        </w:tc>
      </w:tr>
      <w:tr w:rsidR="002E7216" w:rsidRPr="00FC0827">
        <w:trPr>
          <w:trHeight w:val="510"/>
        </w:trPr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16" w:rsidRPr="00FC0827" w:rsidRDefault="002E7216" w:rsidP="00461A13">
            <w:pPr>
              <w:ind w:hanging="11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FC0827" w:rsidRDefault="002E7216" w:rsidP="00461A13">
            <w:pPr>
              <w:ind w:hanging="11"/>
              <w:jc w:val="left"/>
              <w:rPr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FC0827" w:rsidRDefault="002E7216" w:rsidP="00461A13">
            <w:pPr>
              <w:ind w:hanging="11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баз</w:t>
            </w:r>
            <w:r w:rsidRPr="00FC0827">
              <w:rPr>
                <w:sz w:val="20"/>
                <w:szCs w:val="20"/>
              </w:rPr>
              <w:t>о</w:t>
            </w:r>
            <w:r w:rsidRPr="00FC0827">
              <w:rPr>
                <w:sz w:val="20"/>
                <w:szCs w:val="20"/>
              </w:rPr>
              <w:t>вый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FC0827" w:rsidRDefault="002E7216" w:rsidP="00461A13">
            <w:pPr>
              <w:ind w:hanging="11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альтерн</w:t>
            </w:r>
            <w:r w:rsidRPr="00FC0827">
              <w:rPr>
                <w:sz w:val="20"/>
                <w:szCs w:val="20"/>
              </w:rPr>
              <w:t>а</w:t>
            </w:r>
            <w:r w:rsidRPr="00FC0827">
              <w:rPr>
                <w:sz w:val="20"/>
                <w:szCs w:val="20"/>
              </w:rPr>
              <w:t>ти</w:t>
            </w:r>
            <w:r w:rsidRPr="00FC0827">
              <w:rPr>
                <w:sz w:val="20"/>
                <w:szCs w:val="20"/>
              </w:rPr>
              <w:t>в</w:t>
            </w:r>
            <w:r w:rsidRPr="00FC0827">
              <w:rPr>
                <w:sz w:val="20"/>
                <w:szCs w:val="20"/>
              </w:rPr>
              <w:t>ный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FC0827" w:rsidRDefault="002E7216" w:rsidP="00461A13">
            <w:pPr>
              <w:ind w:hanging="11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б</w:t>
            </w:r>
            <w:r w:rsidRPr="00FC0827">
              <w:rPr>
                <w:sz w:val="20"/>
                <w:szCs w:val="20"/>
              </w:rPr>
              <w:t>а</w:t>
            </w:r>
            <w:r w:rsidRPr="00FC0827">
              <w:rPr>
                <w:sz w:val="20"/>
                <w:szCs w:val="20"/>
              </w:rPr>
              <w:t>зовый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FC0827" w:rsidRDefault="002E7216" w:rsidP="00461A13">
            <w:pPr>
              <w:ind w:hanging="11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альте</w:t>
            </w:r>
            <w:r w:rsidRPr="00FC0827">
              <w:rPr>
                <w:sz w:val="20"/>
                <w:szCs w:val="20"/>
              </w:rPr>
              <w:t>р</w:t>
            </w:r>
            <w:r w:rsidRPr="00FC0827">
              <w:rPr>
                <w:sz w:val="20"/>
                <w:szCs w:val="20"/>
              </w:rPr>
              <w:t>нати</w:t>
            </w:r>
            <w:r w:rsidRPr="00FC0827">
              <w:rPr>
                <w:sz w:val="20"/>
                <w:szCs w:val="20"/>
              </w:rPr>
              <w:t>в</w:t>
            </w:r>
            <w:r w:rsidRPr="00FC0827">
              <w:rPr>
                <w:sz w:val="20"/>
                <w:szCs w:val="20"/>
              </w:rPr>
              <w:t>ный</w:t>
            </w:r>
          </w:p>
        </w:tc>
      </w:tr>
      <w:tr w:rsidR="002E7216" w:rsidRPr="00FC0827">
        <w:trPr>
          <w:trHeight w:val="25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16" w:rsidRPr="00FC0827" w:rsidRDefault="002E7216" w:rsidP="00461A13">
            <w:pPr>
              <w:ind w:hanging="11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FC0827" w:rsidRDefault="002E7216" w:rsidP="00461A13">
            <w:pPr>
              <w:ind w:hanging="11"/>
              <w:jc w:val="lef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Затраты на созд</w:t>
            </w:r>
            <w:r w:rsidRPr="00FC0827">
              <w:rPr>
                <w:sz w:val="20"/>
                <w:szCs w:val="20"/>
              </w:rPr>
              <w:t>а</w:t>
            </w:r>
            <w:r w:rsidRPr="00FC0827">
              <w:rPr>
                <w:sz w:val="20"/>
                <w:szCs w:val="20"/>
              </w:rPr>
              <w:t xml:space="preserve">ние объекта </w:t>
            </w:r>
            <w:r w:rsidR="00D47E6C">
              <w:rPr>
                <w:sz w:val="20"/>
                <w:szCs w:val="20"/>
              </w:rPr>
              <w:br/>
            </w:r>
            <w:r w:rsidRPr="00FC0827">
              <w:rPr>
                <w:sz w:val="20"/>
                <w:szCs w:val="20"/>
              </w:rPr>
              <w:t>(в т.ч.</w:t>
            </w:r>
            <w:r w:rsidR="00D47E6C">
              <w:rPr>
                <w:sz w:val="20"/>
                <w:szCs w:val="20"/>
              </w:rPr>
              <w:t xml:space="preserve"> </w:t>
            </w:r>
            <w:r w:rsidRPr="00FC0827">
              <w:rPr>
                <w:sz w:val="20"/>
                <w:szCs w:val="20"/>
              </w:rPr>
              <w:t>НДС)</w:t>
            </w:r>
            <w:r w:rsidR="0035003D">
              <w:rPr>
                <w:sz w:val="20"/>
                <w:szCs w:val="20"/>
              </w:rPr>
              <w:t>,</w:t>
            </w:r>
            <w:r w:rsidRPr="00FC0827">
              <w:rPr>
                <w:sz w:val="20"/>
                <w:szCs w:val="20"/>
              </w:rPr>
              <w:t xml:space="preserve"> тыс. р.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461A13">
            <w:pPr>
              <w:ind w:hanging="11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19800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461A13">
            <w:pPr>
              <w:ind w:hanging="11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27300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461A13">
            <w:pPr>
              <w:ind w:hanging="11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18700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461A13">
            <w:pPr>
              <w:ind w:hanging="11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30450</w:t>
            </w:r>
          </w:p>
        </w:tc>
      </w:tr>
      <w:tr w:rsidR="002E7216" w:rsidRPr="00FC0827">
        <w:trPr>
          <w:trHeight w:val="25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16" w:rsidRPr="00FC0827" w:rsidRDefault="002E7216" w:rsidP="00461A13">
            <w:pPr>
              <w:ind w:hanging="11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2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FC0827" w:rsidRDefault="002E7216" w:rsidP="00461A13">
            <w:pPr>
              <w:ind w:hanging="11"/>
              <w:jc w:val="lef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Продолжител</w:t>
            </w:r>
            <w:r w:rsidRPr="00FC0827">
              <w:rPr>
                <w:sz w:val="20"/>
                <w:szCs w:val="20"/>
              </w:rPr>
              <w:t>ь</w:t>
            </w:r>
            <w:r w:rsidRPr="00FC0827">
              <w:rPr>
                <w:sz w:val="20"/>
                <w:szCs w:val="20"/>
              </w:rPr>
              <w:t>ность строительс</w:t>
            </w:r>
            <w:r w:rsidRPr="00FC0827">
              <w:rPr>
                <w:sz w:val="20"/>
                <w:szCs w:val="20"/>
              </w:rPr>
              <w:t>т</w:t>
            </w:r>
            <w:r w:rsidRPr="00FC0827">
              <w:rPr>
                <w:sz w:val="20"/>
                <w:szCs w:val="20"/>
              </w:rPr>
              <w:t>ва, мес.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461A13">
            <w:pPr>
              <w:ind w:hanging="11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12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461A13">
            <w:pPr>
              <w:ind w:hanging="11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461A13">
            <w:pPr>
              <w:ind w:hanging="11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461A13">
            <w:pPr>
              <w:ind w:hanging="11"/>
              <w:jc w:val="right"/>
              <w:rPr>
                <w:sz w:val="20"/>
                <w:szCs w:val="20"/>
                <w:lang w:val="en-US"/>
              </w:rPr>
            </w:pPr>
            <w:r w:rsidRPr="00FC0827">
              <w:rPr>
                <w:sz w:val="20"/>
                <w:szCs w:val="20"/>
                <w:lang w:val="en-US"/>
              </w:rPr>
              <w:t>20</w:t>
            </w:r>
          </w:p>
        </w:tc>
      </w:tr>
      <w:tr w:rsidR="002E7216" w:rsidRPr="00FC0827">
        <w:trPr>
          <w:trHeight w:val="51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16" w:rsidRPr="00FC0827" w:rsidRDefault="002E7216" w:rsidP="00461A13">
            <w:pPr>
              <w:ind w:hanging="11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3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FC0827" w:rsidRDefault="002E7216" w:rsidP="00461A13">
            <w:pPr>
              <w:ind w:hanging="11"/>
              <w:jc w:val="lef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Полезная площадь объекта недвиж</w:t>
            </w:r>
            <w:r w:rsidRPr="00FC0827">
              <w:rPr>
                <w:sz w:val="20"/>
                <w:szCs w:val="20"/>
              </w:rPr>
              <w:t>и</w:t>
            </w:r>
            <w:r w:rsidRPr="00FC0827">
              <w:rPr>
                <w:sz w:val="20"/>
                <w:szCs w:val="20"/>
              </w:rPr>
              <w:t>мости, м</w:t>
            </w:r>
            <w:proofErr w:type="gramStart"/>
            <w:r w:rsidRPr="00FC0827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461A13">
            <w:pPr>
              <w:ind w:hanging="11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900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461A13">
            <w:pPr>
              <w:ind w:hanging="11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1300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461A13">
            <w:pPr>
              <w:ind w:hanging="11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850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461A13">
            <w:pPr>
              <w:ind w:hanging="11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1450</w:t>
            </w:r>
          </w:p>
        </w:tc>
      </w:tr>
      <w:tr w:rsidR="002E7216" w:rsidRPr="00FC0827">
        <w:trPr>
          <w:trHeight w:val="25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16" w:rsidRPr="00FC0827" w:rsidRDefault="002E7216" w:rsidP="00461A13">
            <w:pPr>
              <w:ind w:hanging="11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4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FC0827" w:rsidRDefault="002E7216" w:rsidP="00461A13">
            <w:pPr>
              <w:ind w:hanging="11"/>
              <w:jc w:val="lef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Цена сдачи в аре</w:t>
            </w:r>
            <w:r w:rsidRPr="00FC0827">
              <w:rPr>
                <w:sz w:val="20"/>
                <w:szCs w:val="20"/>
              </w:rPr>
              <w:t>н</w:t>
            </w:r>
            <w:r w:rsidRPr="00FC0827">
              <w:rPr>
                <w:sz w:val="20"/>
                <w:szCs w:val="20"/>
              </w:rPr>
              <w:t>ду 1 м</w:t>
            </w:r>
            <w:proofErr w:type="gramStart"/>
            <w:r w:rsidRPr="00FC082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C0827">
              <w:rPr>
                <w:sz w:val="20"/>
                <w:szCs w:val="20"/>
              </w:rPr>
              <w:t>, в т.ч. НДС, р.</w:t>
            </w:r>
            <w:r w:rsidR="0035003D">
              <w:rPr>
                <w:sz w:val="20"/>
                <w:szCs w:val="20"/>
              </w:rPr>
              <w:t>/мес.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461A13">
            <w:pPr>
              <w:ind w:hanging="11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</w:t>
            </w:r>
            <w:r w:rsidRPr="00FC0827">
              <w:rPr>
                <w:sz w:val="20"/>
                <w:szCs w:val="20"/>
                <w:lang w:val="en-US"/>
              </w:rPr>
              <w:t>3</w:t>
            </w:r>
            <w:r w:rsidRPr="00FC0827">
              <w:rPr>
                <w:sz w:val="20"/>
                <w:szCs w:val="20"/>
              </w:rPr>
              <w:t>50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461A13">
            <w:pPr>
              <w:ind w:hanging="11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</w:t>
            </w:r>
            <w:r w:rsidRPr="00FC0827">
              <w:rPr>
                <w:sz w:val="20"/>
                <w:szCs w:val="20"/>
                <w:lang w:val="en-US"/>
              </w:rPr>
              <w:t>4</w:t>
            </w:r>
            <w:r w:rsidRPr="00FC0827">
              <w:rPr>
                <w:sz w:val="20"/>
                <w:szCs w:val="20"/>
              </w:rPr>
              <w:t>50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461A13">
            <w:pPr>
              <w:ind w:hanging="11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1250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461A13">
            <w:pPr>
              <w:ind w:hanging="11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</w:t>
            </w:r>
            <w:r w:rsidRPr="00FC0827">
              <w:rPr>
                <w:sz w:val="20"/>
                <w:szCs w:val="20"/>
                <w:lang w:val="en-US"/>
              </w:rPr>
              <w:t>40</w:t>
            </w:r>
            <w:r w:rsidRPr="00FC0827">
              <w:rPr>
                <w:sz w:val="20"/>
                <w:szCs w:val="20"/>
              </w:rPr>
              <w:t>0</w:t>
            </w:r>
          </w:p>
        </w:tc>
      </w:tr>
      <w:tr w:rsidR="002E7216" w:rsidRPr="00FC0827">
        <w:trPr>
          <w:trHeight w:val="25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16" w:rsidRPr="00FC0827" w:rsidRDefault="002E7216" w:rsidP="00461A13">
            <w:pPr>
              <w:ind w:hanging="11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5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FC0827" w:rsidRDefault="002E7216" w:rsidP="00461A13">
            <w:pPr>
              <w:ind w:hanging="11"/>
              <w:jc w:val="lef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 xml:space="preserve">Постоянные </w:t>
            </w:r>
            <w:r w:rsidR="0035003D">
              <w:rPr>
                <w:sz w:val="20"/>
                <w:szCs w:val="20"/>
              </w:rPr>
              <w:br/>
            </w:r>
            <w:r w:rsidRPr="00FC0827">
              <w:rPr>
                <w:sz w:val="20"/>
                <w:szCs w:val="20"/>
              </w:rPr>
              <w:t>эк</w:t>
            </w:r>
            <w:r w:rsidRPr="00FC0827">
              <w:rPr>
                <w:sz w:val="20"/>
                <w:szCs w:val="20"/>
              </w:rPr>
              <w:t>с</w:t>
            </w:r>
            <w:r w:rsidRPr="00FC0827">
              <w:rPr>
                <w:sz w:val="20"/>
                <w:szCs w:val="20"/>
              </w:rPr>
              <w:t xml:space="preserve">плуатационные расходы, </w:t>
            </w:r>
            <w:r w:rsidR="0035003D">
              <w:rPr>
                <w:sz w:val="20"/>
                <w:szCs w:val="20"/>
              </w:rPr>
              <w:br/>
            </w:r>
            <w:r w:rsidRPr="00FC0827">
              <w:rPr>
                <w:sz w:val="20"/>
                <w:szCs w:val="20"/>
              </w:rPr>
              <w:t>тыс. р.</w:t>
            </w:r>
            <w:r w:rsidR="0035003D">
              <w:rPr>
                <w:sz w:val="20"/>
                <w:szCs w:val="20"/>
              </w:rPr>
              <w:t>/мес.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461A13">
            <w:pPr>
              <w:ind w:hanging="11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120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461A13">
            <w:pPr>
              <w:ind w:hanging="11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130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461A13">
            <w:pPr>
              <w:ind w:hanging="11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120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461A13">
            <w:pPr>
              <w:ind w:hanging="11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</w:t>
            </w:r>
            <w:r w:rsidRPr="0035003D">
              <w:rPr>
                <w:sz w:val="20"/>
                <w:szCs w:val="20"/>
              </w:rPr>
              <w:t>5</w:t>
            </w:r>
            <w:r w:rsidRPr="00FC0827">
              <w:rPr>
                <w:sz w:val="20"/>
                <w:szCs w:val="20"/>
              </w:rPr>
              <w:t>0</w:t>
            </w:r>
          </w:p>
        </w:tc>
      </w:tr>
      <w:tr w:rsidR="002E7216" w:rsidRPr="00FC0827">
        <w:trPr>
          <w:trHeight w:val="25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16" w:rsidRPr="00FC0827" w:rsidRDefault="002E7216" w:rsidP="00461A13">
            <w:pPr>
              <w:ind w:hanging="11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5.1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E6C" w:rsidRDefault="002E7216" w:rsidP="00461A13">
            <w:pPr>
              <w:ind w:hanging="11"/>
              <w:jc w:val="lef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 xml:space="preserve">в т.ч. НДС, </w:t>
            </w:r>
          </w:p>
          <w:p w:rsidR="002E7216" w:rsidRPr="00FC0827" w:rsidRDefault="0035003D" w:rsidP="00461A13">
            <w:pPr>
              <w:ind w:hanging="1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р./мес.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461A13">
            <w:pPr>
              <w:ind w:hanging="11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12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461A13">
            <w:pPr>
              <w:ind w:hanging="11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461A13">
            <w:pPr>
              <w:ind w:hanging="11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35003D" w:rsidRDefault="002E7216" w:rsidP="00461A13">
            <w:pPr>
              <w:ind w:hanging="11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</w:t>
            </w:r>
            <w:r w:rsidRPr="0035003D">
              <w:rPr>
                <w:sz w:val="20"/>
                <w:szCs w:val="20"/>
              </w:rPr>
              <w:t>5</w:t>
            </w:r>
          </w:p>
        </w:tc>
      </w:tr>
      <w:tr w:rsidR="002E7216" w:rsidRPr="00FC0827">
        <w:trPr>
          <w:trHeight w:val="25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16" w:rsidRPr="00FC0827" w:rsidRDefault="002E7216" w:rsidP="00461A13">
            <w:pPr>
              <w:ind w:hanging="11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6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FC0827" w:rsidRDefault="002E7216" w:rsidP="00461A13">
            <w:pPr>
              <w:ind w:hanging="11"/>
              <w:jc w:val="lef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 xml:space="preserve">Удельные </w:t>
            </w:r>
            <w:r w:rsidR="0035003D">
              <w:rPr>
                <w:sz w:val="20"/>
                <w:szCs w:val="20"/>
              </w:rPr>
              <w:br/>
            </w:r>
            <w:r w:rsidRPr="00FC0827">
              <w:rPr>
                <w:sz w:val="20"/>
                <w:szCs w:val="20"/>
              </w:rPr>
              <w:t xml:space="preserve">переменные </w:t>
            </w:r>
            <w:r w:rsidR="0035003D">
              <w:rPr>
                <w:sz w:val="20"/>
                <w:szCs w:val="20"/>
              </w:rPr>
              <w:br/>
            </w:r>
            <w:r w:rsidRPr="00FC0827">
              <w:rPr>
                <w:sz w:val="20"/>
                <w:szCs w:val="20"/>
              </w:rPr>
              <w:t>эксплуат</w:t>
            </w:r>
            <w:r w:rsidRPr="00FC0827">
              <w:rPr>
                <w:sz w:val="20"/>
                <w:szCs w:val="20"/>
              </w:rPr>
              <w:t>а</w:t>
            </w:r>
            <w:r w:rsidRPr="00FC0827">
              <w:rPr>
                <w:sz w:val="20"/>
                <w:szCs w:val="20"/>
              </w:rPr>
              <w:t>ционные расходы, р./</w:t>
            </w:r>
            <w:r w:rsidR="0035003D" w:rsidRPr="00FC0827">
              <w:rPr>
                <w:sz w:val="20"/>
                <w:szCs w:val="20"/>
              </w:rPr>
              <w:t>м</w:t>
            </w:r>
            <w:proofErr w:type="gramStart"/>
            <w:r w:rsidR="0035003D" w:rsidRPr="0035003D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="0035003D">
              <w:rPr>
                <w:sz w:val="20"/>
                <w:szCs w:val="20"/>
                <w:vertAlign w:val="superscript"/>
              </w:rPr>
              <w:t xml:space="preserve"> </w:t>
            </w:r>
            <w:r w:rsidR="0035003D">
              <w:rPr>
                <w:sz w:val="20"/>
                <w:szCs w:val="20"/>
                <w:vertAlign w:val="superscript"/>
              </w:rPr>
              <w:br/>
            </w:r>
            <w:r w:rsidR="0035003D" w:rsidRPr="0035003D">
              <w:rPr>
                <w:sz w:val="20"/>
                <w:szCs w:val="20"/>
              </w:rPr>
              <w:t>в мес</w:t>
            </w:r>
            <w:r w:rsidR="0035003D">
              <w:rPr>
                <w:sz w:val="20"/>
                <w:szCs w:val="20"/>
              </w:rPr>
              <w:t>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461A13">
            <w:pPr>
              <w:ind w:hanging="11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100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461A13">
            <w:pPr>
              <w:ind w:hanging="11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90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35003D" w:rsidRDefault="002E7216" w:rsidP="00461A13">
            <w:pPr>
              <w:ind w:hanging="11"/>
              <w:jc w:val="right"/>
              <w:rPr>
                <w:sz w:val="20"/>
                <w:szCs w:val="20"/>
              </w:rPr>
            </w:pPr>
            <w:r w:rsidRPr="0035003D">
              <w:rPr>
                <w:sz w:val="20"/>
                <w:szCs w:val="20"/>
              </w:rPr>
              <w:t>180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461A13">
            <w:pPr>
              <w:ind w:hanging="11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150</w:t>
            </w:r>
          </w:p>
        </w:tc>
      </w:tr>
      <w:tr w:rsidR="002E7216" w:rsidRPr="00FC0827">
        <w:trPr>
          <w:trHeight w:val="25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16" w:rsidRPr="00FC0827" w:rsidRDefault="002E7216" w:rsidP="00461A13">
            <w:pPr>
              <w:ind w:hanging="11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6.1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FC0827" w:rsidRDefault="002E7216" w:rsidP="00461A13">
            <w:pPr>
              <w:ind w:hanging="11"/>
              <w:jc w:val="lef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 xml:space="preserve">в т.ч. НДС, </w:t>
            </w:r>
            <w:r w:rsidR="0035003D">
              <w:rPr>
                <w:sz w:val="20"/>
                <w:szCs w:val="20"/>
              </w:rPr>
              <w:t>р./м</w:t>
            </w:r>
            <w:proofErr w:type="gramStart"/>
            <w:r w:rsidR="0035003D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="0035003D">
              <w:rPr>
                <w:sz w:val="20"/>
                <w:szCs w:val="20"/>
                <w:vertAlign w:val="superscript"/>
              </w:rPr>
              <w:t xml:space="preserve"> </w:t>
            </w:r>
            <w:r w:rsidR="0035003D">
              <w:rPr>
                <w:sz w:val="20"/>
                <w:szCs w:val="20"/>
                <w:vertAlign w:val="superscript"/>
              </w:rPr>
              <w:br/>
            </w:r>
            <w:r w:rsidR="0035003D">
              <w:rPr>
                <w:sz w:val="20"/>
                <w:szCs w:val="20"/>
              </w:rPr>
              <w:t>в мес.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461A13">
            <w:pPr>
              <w:ind w:hanging="11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461A13">
            <w:pPr>
              <w:ind w:hanging="11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D47E6C" w:rsidRDefault="002E7216" w:rsidP="00461A13">
            <w:pPr>
              <w:ind w:hanging="11"/>
              <w:jc w:val="right"/>
              <w:rPr>
                <w:sz w:val="20"/>
                <w:szCs w:val="20"/>
              </w:rPr>
            </w:pPr>
            <w:r w:rsidRPr="00D47E6C">
              <w:rPr>
                <w:sz w:val="20"/>
                <w:szCs w:val="20"/>
              </w:rPr>
              <w:t>18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461A13">
            <w:pPr>
              <w:ind w:hanging="11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15</w:t>
            </w:r>
          </w:p>
        </w:tc>
      </w:tr>
      <w:tr w:rsidR="002E7216" w:rsidRPr="00FC0827">
        <w:trPr>
          <w:trHeight w:val="255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16" w:rsidRPr="00FC0827" w:rsidRDefault="002E7216" w:rsidP="00461A13">
            <w:pPr>
              <w:ind w:hanging="11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7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FC0827" w:rsidRDefault="002E7216" w:rsidP="00461A13">
            <w:pPr>
              <w:ind w:hanging="11"/>
              <w:jc w:val="lef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 xml:space="preserve">Срок полезного </w:t>
            </w:r>
            <w:r w:rsidR="00D47E6C">
              <w:rPr>
                <w:sz w:val="20"/>
                <w:szCs w:val="20"/>
              </w:rPr>
              <w:br/>
            </w:r>
            <w:r w:rsidRPr="00FC0827">
              <w:rPr>
                <w:sz w:val="20"/>
                <w:szCs w:val="20"/>
              </w:rPr>
              <w:t>и</w:t>
            </w:r>
            <w:r w:rsidRPr="00FC0827">
              <w:rPr>
                <w:sz w:val="20"/>
                <w:szCs w:val="20"/>
              </w:rPr>
              <w:t>с</w:t>
            </w:r>
            <w:r w:rsidRPr="00FC0827">
              <w:rPr>
                <w:sz w:val="20"/>
                <w:szCs w:val="20"/>
              </w:rPr>
              <w:t xml:space="preserve">пользования </w:t>
            </w:r>
            <w:r w:rsidR="00D47E6C">
              <w:rPr>
                <w:sz w:val="20"/>
                <w:szCs w:val="20"/>
              </w:rPr>
              <w:br/>
            </w:r>
            <w:r w:rsidRPr="00FC0827">
              <w:rPr>
                <w:sz w:val="20"/>
                <w:szCs w:val="20"/>
              </w:rPr>
              <w:t>объе</w:t>
            </w:r>
            <w:r w:rsidRPr="00FC0827">
              <w:rPr>
                <w:sz w:val="20"/>
                <w:szCs w:val="20"/>
              </w:rPr>
              <w:t>к</w:t>
            </w:r>
            <w:r w:rsidRPr="00FC0827">
              <w:rPr>
                <w:sz w:val="20"/>
                <w:szCs w:val="20"/>
              </w:rPr>
              <w:t>та, мес</w:t>
            </w:r>
            <w:r w:rsidR="0035003D">
              <w:rPr>
                <w:sz w:val="20"/>
                <w:szCs w:val="20"/>
              </w:rPr>
              <w:t>.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461A13">
            <w:pPr>
              <w:ind w:hanging="11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360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461A13">
            <w:pPr>
              <w:ind w:hanging="11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420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461A13">
            <w:pPr>
              <w:ind w:hanging="11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360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461A13">
            <w:pPr>
              <w:ind w:hanging="11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4</w:t>
            </w:r>
            <w:r w:rsidRPr="00D47E6C">
              <w:rPr>
                <w:sz w:val="20"/>
                <w:szCs w:val="20"/>
              </w:rPr>
              <w:t>8</w:t>
            </w:r>
            <w:r w:rsidRPr="00FC0827">
              <w:rPr>
                <w:sz w:val="20"/>
                <w:szCs w:val="20"/>
              </w:rPr>
              <w:t>0</w:t>
            </w:r>
          </w:p>
        </w:tc>
      </w:tr>
    </w:tbl>
    <w:p w:rsidR="002E7216" w:rsidRPr="00FC0827" w:rsidRDefault="002E7216" w:rsidP="00461A13">
      <w:pPr>
        <w:pStyle w:val="afb"/>
        <w:spacing w:after="0"/>
        <w:ind w:left="0" w:hanging="11"/>
        <w:jc w:val="center"/>
        <w:rPr>
          <w:color w:val="0000FF"/>
          <w:sz w:val="20"/>
          <w:szCs w:val="20"/>
        </w:rPr>
      </w:pPr>
    </w:p>
    <w:p w:rsidR="002E7216" w:rsidRPr="00FC0827" w:rsidRDefault="002E7216" w:rsidP="00A066D1">
      <w:pPr>
        <w:pStyle w:val="afb"/>
        <w:spacing w:after="0"/>
        <w:ind w:left="0"/>
        <w:jc w:val="center"/>
        <w:rPr>
          <w:sz w:val="20"/>
          <w:szCs w:val="20"/>
        </w:rPr>
      </w:pPr>
    </w:p>
    <w:p w:rsidR="002E7216" w:rsidRPr="00FC0827" w:rsidRDefault="002E7216" w:rsidP="00A066D1">
      <w:pPr>
        <w:pStyle w:val="afb"/>
        <w:spacing w:after="0"/>
        <w:ind w:left="0"/>
        <w:jc w:val="center"/>
        <w:rPr>
          <w:sz w:val="20"/>
          <w:szCs w:val="20"/>
        </w:rPr>
      </w:pPr>
    </w:p>
    <w:p w:rsidR="002E7216" w:rsidRPr="00FC0827" w:rsidRDefault="002E7216" w:rsidP="00A066D1">
      <w:pPr>
        <w:pStyle w:val="afb"/>
        <w:spacing w:after="0"/>
        <w:ind w:left="0"/>
        <w:jc w:val="center"/>
        <w:rPr>
          <w:sz w:val="20"/>
          <w:szCs w:val="20"/>
        </w:rPr>
      </w:pPr>
    </w:p>
    <w:p w:rsidR="002E7216" w:rsidRPr="00D47E6C" w:rsidRDefault="002E7216" w:rsidP="00D47E6C">
      <w:pPr>
        <w:pStyle w:val="afb"/>
        <w:spacing w:after="0"/>
        <w:ind w:left="0" w:hanging="11"/>
        <w:jc w:val="center"/>
      </w:pPr>
      <w:r w:rsidRPr="00D47E6C">
        <w:t>Исходные данные по вариантам 11</w:t>
      </w:r>
      <w:r w:rsidR="00D47E6C" w:rsidRPr="00D47E6C">
        <w:t>–</w:t>
      </w:r>
      <w:r w:rsidRPr="00D47E6C">
        <w:t>20</w:t>
      </w:r>
    </w:p>
    <w:tbl>
      <w:tblPr>
        <w:tblW w:w="5108" w:type="pct"/>
        <w:tblLayout w:type="fixed"/>
        <w:tblLook w:val="0000"/>
      </w:tblPr>
      <w:tblGrid>
        <w:gridCol w:w="571"/>
        <w:gridCol w:w="1881"/>
        <w:gridCol w:w="857"/>
        <w:gridCol w:w="1115"/>
        <w:gridCol w:w="973"/>
        <w:gridCol w:w="1079"/>
      </w:tblGrid>
      <w:tr w:rsidR="002E7216" w:rsidRPr="00FC0827">
        <w:trPr>
          <w:trHeight w:val="255"/>
        </w:trPr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5003D" w:rsidRDefault="0035003D" w:rsidP="0035003D">
            <w:pPr>
              <w:ind w:hanging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2E7216" w:rsidRPr="00FC0827" w:rsidRDefault="0035003D" w:rsidP="0035003D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7216" w:rsidRPr="00FC0827" w:rsidRDefault="002E7216" w:rsidP="0035003D">
            <w:pPr>
              <w:ind w:firstLine="0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Показатель</w:t>
            </w:r>
          </w:p>
        </w:tc>
        <w:tc>
          <w:tcPr>
            <w:tcW w:w="15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E6C" w:rsidRDefault="002E7216" w:rsidP="00640171">
            <w:pPr>
              <w:ind w:firstLine="0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 xml:space="preserve">Вариант </w:t>
            </w:r>
          </w:p>
          <w:p w:rsidR="002E7216" w:rsidRPr="00FC0827" w:rsidRDefault="002E7216" w:rsidP="00640171">
            <w:pPr>
              <w:ind w:firstLine="0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11, 12, 13, 14, 15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16" w:rsidRPr="00FC0827" w:rsidRDefault="002E7216" w:rsidP="00640171">
            <w:pPr>
              <w:ind w:firstLine="0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 xml:space="preserve">Вариант </w:t>
            </w:r>
            <w:r w:rsidR="00D47E6C">
              <w:rPr>
                <w:sz w:val="20"/>
                <w:szCs w:val="20"/>
              </w:rPr>
              <w:br/>
            </w:r>
            <w:r w:rsidRPr="00FC0827">
              <w:rPr>
                <w:sz w:val="20"/>
                <w:szCs w:val="20"/>
              </w:rPr>
              <w:t>16, 17, 18, 19, 20</w:t>
            </w:r>
          </w:p>
        </w:tc>
      </w:tr>
      <w:tr w:rsidR="002E7216" w:rsidRPr="00FC0827">
        <w:trPr>
          <w:trHeight w:val="510"/>
        </w:trPr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16" w:rsidRPr="00FC0827" w:rsidRDefault="002E7216" w:rsidP="0064017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FC0827" w:rsidRDefault="002E7216" w:rsidP="0064017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FC0827" w:rsidRDefault="002E7216" w:rsidP="00640171">
            <w:pPr>
              <w:ind w:firstLine="0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баз</w:t>
            </w:r>
            <w:r w:rsidRPr="00FC0827">
              <w:rPr>
                <w:sz w:val="20"/>
                <w:szCs w:val="20"/>
              </w:rPr>
              <w:t>о</w:t>
            </w:r>
            <w:r w:rsidRPr="00FC0827">
              <w:rPr>
                <w:sz w:val="20"/>
                <w:szCs w:val="20"/>
              </w:rPr>
              <w:t>вый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FC0827" w:rsidRDefault="002E7216" w:rsidP="00640171">
            <w:pPr>
              <w:ind w:firstLine="0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альтерн</w:t>
            </w:r>
            <w:r w:rsidRPr="00FC0827">
              <w:rPr>
                <w:sz w:val="20"/>
                <w:szCs w:val="20"/>
              </w:rPr>
              <w:t>а</w:t>
            </w:r>
            <w:r w:rsidRPr="00FC0827">
              <w:rPr>
                <w:sz w:val="20"/>
                <w:szCs w:val="20"/>
              </w:rPr>
              <w:t>ти</w:t>
            </w:r>
            <w:r w:rsidRPr="00FC0827">
              <w:rPr>
                <w:sz w:val="20"/>
                <w:szCs w:val="20"/>
              </w:rPr>
              <w:t>в</w:t>
            </w:r>
            <w:r w:rsidRPr="00FC0827">
              <w:rPr>
                <w:sz w:val="20"/>
                <w:szCs w:val="20"/>
              </w:rPr>
              <w:t>ный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FC0827" w:rsidRDefault="002E7216" w:rsidP="00640171">
            <w:pPr>
              <w:ind w:firstLine="0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б</w:t>
            </w:r>
            <w:r w:rsidRPr="00FC0827">
              <w:rPr>
                <w:sz w:val="20"/>
                <w:szCs w:val="20"/>
              </w:rPr>
              <w:t>а</w:t>
            </w:r>
            <w:r w:rsidRPr="00FC0827">
              <w:rPr>
                <w:sz w:val="20"/>
                <w:szCs w:val="20"/>
              </w:rPr>
              <w:t>зовый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FC0827" w:rsidRDefault="002E7216" w:rsidP="00640171">
            <w:pPr>
              <w:ind w:firstLine="0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альтерн</w:t>
            </w:r>
            <w:r w:rsidRPr="00FC0827">
              <w:rPr>
                <w:sz w:val="20"/>
                <w:szCs w:val="20"/>
              </w:rPr>
              <w:t>а</w:t>
            </w:r>
            <w:r w:rsidRPr="00FC0827">
              <w:rPr>
                <w:sz w:val="20"/>
                <w:szCs w:val="20"/>
              </w:rPr>
              <w:t>тивный</w:t>
            </w:r>
          </w:p>
        </w:tc>
      </w:tr>
      <w:tr w:rsidR="002E7216" w:rsidRPr="00FC0827">
        <w:trPr>
          <w:trHeight w:val="255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16" w:rsidRPr="00FC0827" w:rsidRDefault="002E7216" w:rsidP="00640171">
            <w:pPr>
              <w:ind w:firstLine="0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FC0827" w:rsidRDefault="002E7216" w:rsidP="0035003D">
            <w:pPr>
              <w:ind w:right="-118" w:firstLine="0"/>
              <w:jc w:val="lef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Затраты на созд</w:t>
            </w:r>
            <w:r w:rsidRPr="00FC0827">
              <w:rPr>
                <w:sz w:val="20"/>
                <w:szCs w:val="20"/>
              </w:rPr>
              <w:t>а</w:t>
            </w:r>
            <w:r w:rsidRPr="00FC0827">
              <w:rPr>
                <w:sz w:val="20"/>
                <w:szCs w:val="20"/>
              </w:rPr>
              <w:t xml:space="preserve">ние объекта </w:t>
            </w:r>
            <w:r w:rsidR="00D47E6C">
              <w:rPr>
                <w:sz w:val="20"/>
                <w:szCs w:val="20"/>
              </w:rPr>
              <w:br/>
            </w:r>
            <w:r w:rsidRPr="00FC0827">
              <w:rPr>
                <w:sz w:val="20"/>
                <w:szCs w:val="20"/>
              </w:rPr>
              <w:t>(в т.ч.</w:t>
            </w:r>
            <w:r w:rsidR="00D47E6C">
              <w:rPr>
                <w:sz w:val="20"/>
                <w:szCs w:val="20"/>
              </w:rPr>
              <w:t xml:space="preserve"> </w:t>
            </w:r>
            <w:r w:rsidRPr="00FC0827">
              <w:rPr>
                <w:sz w:val="20"/>
                <w:szCs w:val="20"/>
              </w:rPr>
              <w:t>НДС)</w:t>
            </w:r>
            <w:r w:rsidR="0035003D">
              <w:rPr>
                <w:sz w:val="20"/>
                <w:szCs w:val="20"/>
              </w:rPr>
              <w:t>,</w:t>
            </w:r>
            <w:r w:rsidRPr="00FC0827">
              <w:rPr>
                <w:sz w:val="20"/>
                <w:szCs w:val="20"/>
              </w:rPr>
              <w:t xml:space="preserve"> тыс. р.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640171">
            <w:pPr>
              <w:ind w:firstLine="0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18260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640171">
            <w:pPr>
              <w:ind w:firstLine="0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31605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640171">
            <w:pPr>
              <w:ind w:firstLine="0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23000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640171">
            <w:pPr>
              <w:ind w:firstLine="0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31000</w:t>
            </w:r>
          </w:p>
        </w:tc>
      </w:tr>
      <w:tr w:rsidR="002E7216" w:rsidRPr="00FC0827">
        <w:trPr>
          <w:trHeight w:val="255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16" w:rsidRPr="00FC0827" w:rsidRDefault="002E7216" w:rsidP="00640171">
            <w:pPr>
              <w:ind w:firstLine="0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2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FC0827" w:rsidRDefault="002E7216" w:rsidP="00640171">
            <w:pPr>
              <w:ind w:firstLine="0"/>
              <w:jc w:val="lef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Продолжител</w:t>
            </w:r>
            <w:r w:rsidRPr="00FC0827">
              <w:rPr>
                <w:sz w:val="20"/>
                <w:szCs w:val="20"/>
              </w:rPr>
              <w:t>ь</w:t>
            </w:r>
            <w:r w:rsidRPr="00FC0827">
              <w:rPr>
                <w:sz w:val="20"/>
                <w:szCs w:val="20"/>
              </w:rPr>
              <w:t>ность строительс</w:t>
            </w:r>
            <w:r w:rsidRPr="00FC0827">
              <w:rPr>
                <w:sz w:val="20"/>
                <w:szCs w:val="20"/>
              </w:rPr>
              <w:t>т</w:t>
            </w:r>
            <w:r w:rsidRPr="00FC0827">
              <w:rPr>
                <w:sz w:val="20"/>
                <w:szCs w:val="20"/>
              </w:rPr>
              <w:t>ва, мес.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640171">
            <w:pPr>
              <w:ind w:firstLine="0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640171">
            <w:pPr>
              <w:ind w:firstLine="0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640171">
            <w:pPr>
              <w:ind w:firstLine="0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640171">
            <w:pPr>
              <w:ind w:firstLine="0"/>
              <w:jc w:val="right"/>
              <w:rPr>
                <w:sz w:val="20"/>
                <w:szCs w:val="20"/>
                <w:lang w:val="en-US"/>
              </w:rPr>
            </w:pPr>
            <w:r w:rsidRPr="00FC0827">
              <w:rPr>
                <w:sz w:val="20"/>
                <w:szCs w:val="20"/>
                <w:lang w:val="en-US"/>
              </w:rPr>
              <w:t>20</w:t>
            </w:r>
          </w:p>
        </w:tc>
      </w:tr>
      <w:tr w:rsidR="002E7216" w:rsidRPr="00FC0827">
        <w:trPr>
          <w:trHeight w:val="255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16" w:rsidRPr="00FC0827" w:rsidRDefault="002E7216" w:rsidP="00640171">
            <w:pPr>
              <w:ind w:firstLine="0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3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FC0827" w:rsidRDefault="002E7216" w:rsidP="00640171">
            <w:pPr>
              <w:ind w:firstLine="0"/>
              <w:jc w:val="lef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Полезная пл</w:t>
            </w:r>
            <w:r w:rsidRPr="00FC0827">
              <w:rPr>
                <w:sz w:val="20"/>
                <w:szCs w:val="20"/>
              </w:rPr>
              <w:t>о</w:t>
            </w:r>
            <w:r w:rsidRPr="00FC0827">
              <w:rPr>
                <w:sz w:val="20"/>
                <w:szCs w:val="20"/>
              </w:rPr>
              <w:t>щадь объекта недвиж</w:t>
            </w:r>
            <w:r w:rsidRPr="00FC0827">
              <w:rPr>
                <w:sz w:val="20"/>
                <w:szCs w:val="20"/>
              </w:rPr>
              <w:t>и</w:t>
            </w:r>
            <w:r w:rsidRPr="00FC0827">
              <w:rPr>
                <w:sz w:val="20"/>
                <w:szCs w:val="20"/>
              </w:rPr>
              <w:t>мости, м</w:t>
            </w:r>
            <w:proofErr w:type="gramStart"/>
            <w:r w:rsidRPr="00FC0827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640171">
            <w:pPr>
              <w:ind w:firstLine="0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830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640171">
            <w:pPr>
              <w:ind w:firstLine="0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1470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640171">
            <w:pPr>
              <w:ind w:firstLine="0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1000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640171">
            <w:pPr>
              <w:ind w:firstLine="0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1550</w:t>
            </w:r>
          </w:p>
        </w:tc>
      </w:tr>
      <w:tr w:rsidR="002E7216" w:rsidRPr="00FC0827">
        <w:trPr>
          <w:trHeight w:val="255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16" w:rsidRPr="00FC0827" w:rsidRDefault="002E7216" w:rsidP="00640171">
            <w:pPr>
              <w:ind w:firstLine="0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4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FC0827" w:rsidRDefault="002E7216" w:rsidP="00640171">
            <w:pPr>
              <w:ind w:firstLine="0"/>
              <w:jc w:val="lef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Цена сдачи в аре</w:t>
            </w:r>
            <w:r w:rsidRPr="00FC0827">
              <w:rPr>
                <w:sz w:val="20"/>
                <w:szCs w:val="20"/>
              </w:rPr>
              <w:t>н</w:t>
            </w:r>
            <w:r w:rsidRPr="00FC0827">
              <w:rPr>
                <w:sz w:val="20"/>
                <w:szCs w:val="20"/>
              </w:rPr>
              <w:t>ду 1 м</w:t>
            </w:r>
            <w:proofErr w:type="gramStart"/>
            <w:r w:rsidRPr="00FC082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C0827">
              <w:rPr>
                <w:sz w:val="20"/>
                <w:szCs w:val="20"/>
              </w:rPr>
              <w:t>, в т.ч. НДС, р.</w:t>
            </w:r>
            <w:r w:rsidR="0035003D">
              <w:rPr>
                <w:sz w:val="20"/>
                <w:szCs w:val="20"/>
              </w:rPr>
              <w:t>/</w:t>
            </w:r>
            <w:r w:rsidRPr="00FC0827">
              <w:rPr>
                <w:sz w:val="20"/>
                <w:szCs w:val="20"/>
              </w:rPr>
              <w:t>мес</w:t>
            </w:r>
            <w:r w:rsidR="0035003D">
              <w:rPr>
                <w:sz w:val="20"/>
                <w:szCs w:val="20"/>
              </w:rPr>
              <w:t>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640171">
            <w:pPr>
              <w:ind w:firstLine="0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1200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640171">
            <w:pPr>
              <w:ind w:firstLine="0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1300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640171">
            <w:pPr>
              <w:ind w:firstLine="0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</w:t>
            </w:r>
            <w:r w:rsidRPr="0035003D">
              <w:rPr>
                <w:sz w:val="20"/>
                <w:szCs w:val="20"/>
              </w:rPr>
              <w:t>3</w:t>
            </w:r>
            <w:r w:rsidRPr="00FC0827">
              <w:rPr>
                <w:sz w:val="20"/>
                <w:szCs w:val="20"/>
              </w:rPr>
              <w:t>00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640171">
            <w:pPr>
              <w:ind w:firstLine="0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</w:t>
            </w:r>
            <w:r w:rsidRPr="0035003D">
              <w:rPr>
                <w:sz w:val="20"/>
                <w:szCs w:val="20"/>
              </w:rPr>
              <w:t>5</w:t>
            </w:r>
            <w:r w:rsidRPr="00FC0827">
              <w:rPr>
                <w:sz w:val="20"/>
                <w:szCs w:val="20"/>
              </w:rPr>
              <w:t>00</w:t>
            </w:r>
          </w:p>
        </w:tc>
      </w:tr>
      <w:tr w:rsidR="002E7216" w:rsidRPr="00FC0827">
        <w:trPr>
          <w:trHeight w:val="255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16" w:rsidRPr="00FC0827" w:rsidRDefault="002E7216" w:rsidP="00640171">
            <w:pPr>
              <w:ind w:firstLine="0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5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FC0827" w:rsidRDefault="002E7216" w:rsidP="00640171">
            <w:pPr>
              <w:ind w:firstLine="0"/>
              <w:jc w:val="lef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 xml:space="preserve">Постоянные </w:t>
            </w:r>
            <w:r w:rsidR="0035003D">
              <w:rPr>
                <w:sz w:val="20"/>
                <w:szCs w:val="20"/>
              </w:rPr>
              <w:br/>
            </w:r>
            <w:r w:rsidRPr="00FC0827">
              <w:rPr>
                <w:sz w:val="20"/>
                <w:szCs w:val="20"/>
              </w:rPr>
              <w:t>эк</w:t>
            </w:r>
            <w:r w:rsidRPr="00FC0827">
              <w:rPr>
                <w:sz w:val="20"/>
                <w:szCs w:val="20"/>
              </w:rPr>
              <w:t>с</w:t>
            </w:r>
            <w:r w:rsidRPr="00FC0827">
              <w:rPr>
                <w:sz w:val="20"/>
                <w:szCs w:val="20"/>
              </w:rPr>
              <w:t xml:space="preserve">плуатационные расходы, </w:t>
            </w:r>
            <w:r w:rsidR="0035003D">
              <w:rPr>
                <w:sz w:val="20"/>
                <w:szCs w:val="20"/>
              </w:rPr>
              <w:br/>
            </w:r>
            <w:r w:rsidRPr="00FC0827">
              <w:rPr>
                <w:sz w:val="20"/>
                <w:szCs w:val="20"/>
              </w:rPr>
              <w:t xml:space="preserve">тыс. </w:t>
            </w:r>
            <w:r w:rsidR="0035003D">
              <w:rPr>
                <w:sz w:val="20"/>
                <w:szCs w:val="20"/>
              </w:rPr>
              <w:t>р./мес.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640171">
            <w:pPr>
              <w:ind w:firstLine="0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120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640171">
            <w:pPr>
              <w:ind w:firstLine="0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140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640171">
            <w:pPr>
              <w:ind w:firstLine="0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640171">
            <w:pPr>
              <w:ind w:firstLine="0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</w:t>
            </w:r>
            <w:r w:rsidRPr="0035003D">
              <w:rPr>
                <w:sz w:val="20"/>
                <w:szCs w:val="20"/>
              </w:rPr>
              <w:t>5</w:t>
            </w:r>
            <w:r w:rsidRPr="00FC0827">
              <w:rPr>
                <w:sz w:val="20"/>
                <w:szCs w:val="20"/>
              </w:rPr>
              <w:t>0</w:t>
            </w:r>
          </w:p>
        </w:tc>
      </w:tr>
      <w:tr w:rsidR="002E7216" w:rsidRPr="00FC0827">
        <w:trPr>
          <w:trHeight w:val="358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16" w:rsidRPr="00FC0827" w:rsidRDefault="002E7216" w:rsidP="00640171">
            <w:pPr>
              <w:ind w:firstLine="0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5.1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FC0827" w:rsidRDefault="002E7216" w:rsidP="00640171">
            <w:pPr>
              <w:ind w:firstLine="0"/>
              <w:jc w:val="lef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 xml:space="preserve">в т.ч. НДС, </w:t>
            </w:r>
            <w:r w:rsidR="0035003D">
              <w:rPr>
                <w:sz w:val="20"/>
                <w:szCs w:val="20"/>
              </w:rPr>
              <w:br/>
            </w:r>
            <w:r w:rsidRPr="00FC0827">
              <w:rPr>
                <w:sz w:val="20"/>
                <w:szCs w:val="20"/>
              </w:rPr>
              <w:t xml:space="preserve">тыс. </w:t>
            </w:r>
            <w:r w:rsidR="0035003D">
              <w:rPr>
                <w:sz w:val="20"/>
                <w:szCs w:val="20"/>
              </w:rPr>
              <w:t>р./мес.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640171">
            <w:pPr>
              <w:ind w:firstLine="0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640171">
            <w:pPr>
              <w:ind w:firstLine="0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640171">
            <w:pPr>
              <w:ind w:firstLine="0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640171">
            <w:pPr>
              <w:ind w:firstLine="0"/>
              <w:jc w:val="right"/>
              <w:rPr>
                <w:sz w:val="20"/>
                <w:szCs w:val="20"/>
                <w:lang w:val="en-US"/>
              </w:rPr>
            </w:pPr>
            <w:r w:rsidRPr="00FC0827">
              <w:rPr>
                <w:sz w:val="20"/>
                <w:szCs w:val="20"/>
              </w:rPr>
              <w:t>1</w:t>
            </w:r>
            <w:r w:rsidRPr="00FC0827">
              <w:rPr>
                <w:sz w:val="20"/>
                <w:szCs w:val="20"/>
                <w:lang w:val="en-US"/>
              </w:rPr>
              <w:t>5</w:t>
            </w:r>
          </w:p>
        </w:tc>
      </w:tr>
      <w:tr w:rsidR="002E7216" w:rsidRPr="00FC0827">
        <w:trPr>
          <w:trHeight w:val="255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16" w:rsidRPr="00FC0827" w:rsidRDefault="002E7216" w:rsidP="00640171">
            <w:pPr>
              <w:ind w:firstLine="0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6</w:t>
            </w: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FC0827" w:rsidRDefault="002E7216" w:rsidP="00640171">
            <w:pPr>
              <w:ind w:firstLine="0"/>
              <w:jc w:val="lef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Удельные пер</w:t>
            </w:r>
            <w:r w:rsidRPr="00FC0827">
              <w:rPr>
                <w:sz w:val="20"/>
                <w:szCs w:val="20"/>
              </w:rPr>
              <w:t>е</w:t>
            </w:r>
            <w:r w:rsidRPr="00FC0827">
              <w:rPr>
                <w:sz w:val="20"/>
                <w:szCs w:val="20"/>
              </w:rPr>
              <w:t>менные эксплуат</w:t>
            </w:r>
            <w:r w:rsidRPr="00FC0827">
              <w:rPr>
                <w:sz w:val="20"/>
                <w:szCs w:val="20"/>
              </w:rPr>
              <w:t>а</w:t>
            </w:r>
            <w:r w:rsidRPr="00FC0827">
              <w:rPr>
                <w:sz w:val="20"/>
                <w:szCs w:val="20"/>
              </w:rPr>
              <w:t>ционные расх</w:t>
            </w:r>
            <w:r w:rsidRPr="00FC0827">
              <w:rPr>
                <w:sz w:val="20"/>
                <w:szCs w:val="20"/>
              </w:rPr>
              <w:t>о</w:t>
            </w:r>
            <w:r w:rsidRPr="00FC0827">
              <w:rPr>
                <w:sz w:val="20"/>
                <w:szCs w:val="20"/>
              </w:rPr>
              <w:t>ды, р./м</w:t>
            </w:r>
            <w:proofErr w:type="gramStart"/>
            <w:r w:rsidRPr="00FC082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C0827">
              <w:rPr>
                <w:sz w:val="20"/>
                <w:szCs w:val="20"/>
              </w:rPr>
              <w:t xml:space="preserve"> в мес</w:t>
            </w:r>
            <w:r w:rsidR="0035003D">
              <w:rPr>
                <w:sz w:val="20"/>
                <w:szCs w:val="20"/>
              </w:rPr>
              <w:t>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640171">
            <w:pPr>
              <w:ind w:firstLine="0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150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640171">
            <w:pPr>
              <w:ind w:firstLine="0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120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640171">
            <w:pPr>
              <w:ind w:firstLine="0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190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640171">
            <w:pPr>
              <w:ind w:firstLine="0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130</w:t>
            </w:r>
          </w:p>
        </w:tc>
      </w:tr>
      <w:tr w:rsidR="002E7216" w:rsidRPr="00FC0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16" w:rsidRPr="00FC0827" w:rsidRDefault="002E7216" w:rsidP="00640171">
            <w:pPr>
              <w:ind w:firstLine="0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6.1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FC0827" w:rsidRDefault="002E7216" w:rsidP="00640171">
            <w:pPr>
              <w:ind w:firstLine="0"/>
              <w:jc w:val="lef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в т.ч. НДС, р./м</w:t>
            </w:r>
            <w:proofErr w:type="gramStart"/>
            <w:r w:rsidRPr="00FC082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C0827">
              <w:rPr>
                <w:sz w:val="20"/>
                <w:szCs w:val="20"/>
              </w:rPr>
              <w:t xml:space="preserve"> </w:t>
            </w:r>
            <w:r w:rsidR="0035003D">
              <w:rPr>
                <w:sz w:val="20"/>
                <w:szCs w:val="20"/>
              </w:rPr>
              <w:br/>
            </w:r>
            <w:r w:rsidRPr="00FC0827">
              <w:rPr>
                <w:sz w:val="20"/>
                <w:szCs w:val="20"/>
              </w:rPr>
              <w:t>в мес</w:t>
            </w:r>
            <w:r w:rsidR="0035003D">
              <w:rPr>
                <w:sz w:val="20"/>
                <w:szCs w:val="20"/>
              </w:rPr>
              <w:t>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640171">
            <w:pPr>
              <w:ind w:firstLine="0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640171">
            <w:pPr>
              <w:ind w:firstLine="0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640171">
            <w:pPr>
              <w:ind w:firstLine="0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640171">
            <w:pPr>
              <w:ind w:firstLine="0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13</w:t>
            </w:r>
          </w:p>
        </w:tc>
      </w:tr>
      <w:tr w:rsidR="002E7216" w:rsidRPr="00FC0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16" w:rsidRPr="00FC0827" w:rsidRDefault="002E7216" w:rsidP="00640171">
            <w:pPr>
              <w:ind w:firstLine="0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7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FC0827" w:rsidRDefault="002E7216" w:rsidP="00640171">
            <w:pPr>
              <w:ind w:firstLine="0"/>
              <w:jc w:val="lef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Срок полезного использования объекта, м</w:t>
            </w:r>
            <w:r w:rsidRPr="00FC0827">
              <w:rPr>
                <w:sz w:val="20"/>
                <w:szCs w:val="20"/>
              </w:rPr>
              <w:t>е</w:t>
            </w:r>
            <w:r w:rsidRPr="00FC0827">
              <w:rPr>
                <w:sz w:val="20"/>
                <w:szCs w:val="20"/>
              </w:rPr>
              <w:t>с</w:t>
            </w:r>
            <w:r w:rsidR="0035003D">
              <w:rPr>
                <w:sz w:val="20"/>
                <w:szCs w:val="20"/>
              </w:rPr>
              <w:t>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640171">
            <w:pPr>
              <w:ind w:firstLine="0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360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640171">
            <w:pPr>
              <w:ind w:firstLine="0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420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640171">
            <w:pPr>
              <w:ind w:firstLine="0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360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7216" w:rsidRPr="00FC0827" w:rsidRDefault="002E7216" w:rsidP="00640171">
            <w:pPr>
              <w:ind w:firstLine="0"/>
              <w:jc w:val="right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480</w:t>
            </w:r>
          </w:p>
        </w:tc>
      </w:tr>
    </w:tbl>
    <w:p w:rsidR="002E7216" w:rsidRPr="00FC0827" w:rsidRDefault="002E7216" w:rsidP="00A066D1">
      <w:pPr>
        <w:pStyle w:val="afb"/>
        <w:spacing w:after="0"/>
        <w:ind w:left="0"/>
        <w:rPr>
          <w:sz w:val="20"/>
          <w:szCs w:val="20"/>
        </w:rPr>
      </w:pPr>
    </w:p>
    <w:p w:rsidR="002E7216" w:rsidRPr="00FC0827" w:rsidRDefault="002E7216" w:rsidP="00D47E6C">
      <w:pPr>
        <w:jc w:val="left"/>
      </w:pPr>
      <w:r w:rsidRPr="00FC0827">
        <w:br w:type="page"/>
      </w:r>
    </w:p>
    <w:p w:rsidR="002E7216" w:rsidRPr="00737AB0" w:rsidRDefault="00D47E6C" w:rsidP="00A066D1">
      <w:pPr>
        <w:pStyle w:val="afb"/>
        <w:spacing w:after="0"/>
        <w:ind w:left="0"/>
        <w:jc w:val="right"/>
        <w:rPr>
          <w:b/>
          <w:bCs/>
        </w:rPr>
      </w:pPr>
      <w:r w:rsidRPr="00737AB0">
        <w:rPr>
          <w:b/>
          <w:bCs/>
        </w:rPr>
        <w:t>ПРИЛОЖЕНИЕ 2</w:t>
      </w:r>
    </w:p>
    <w:p w:rsidR="00D47E6C" w:rsidRDefault="00D47E6C" w:rsidP="00A066D1">
      <w:pPr>
        <w:pStyle w:val="afb"/>
        <w:spacing w:after="0"/>
        <w:ind w:left="0"/>
        <w:jc w:val="center"/>
        <w:rPr>
          <w:sz w:val="20"/>
          <w:szCs w:val="20"/>
        </w:rPr>
      </w:pPr>
    </w:p>
    <w:p w:rsidR="002E7216" w:rsidRPr="00737AB0" w:rsidRDefault="002E7216" w:rsidP="00737AB0">
      <w:pPr>
        <w:pStyle w:val="afb"/>
        <w:ind w:left="0" w:hanging="11"/>
        <w:jc w:val="center"/>
      </w:pPr>
      <w:r w:rsidRPr="00737AB0">
        <w:t>Структура капитала (по вариантам)</w:t>
      </w:r>
    </w:p>
    <w:tbl>
      <w:tblPr>
        <w:tblW w:w="5000" w:type="pct"/>
        <w:tblLook w:val="0000"/>
      </w:tblPr>
      <w:tblGrid>
        <w:gridCol w:w="1465"/>
        <w:gridCol w:w="955"/>
        <w:gridCol w:w="955"/>
        <w:gridCol w:w="955"/>
        <w:gridCol w:w="955"/>
        <w:gridCol w:w="1054"/>
      </w:tblGrid>
      <w:tr w:rsidR="002E7216" w:rsidRPr="00FC0827">
        <w:trPr>
          <w:trHeight w:val="345"/>
        </w:trPr>
        <w:tc>
          <w:tcPr>
            <w:tcW w:w="11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216" w:rsidRPr="00FC0827" w:rsidRDefault="002E7216" w:rsidP="00334984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E7216" w:rsidRPr="00FC0827" w:rsidRDefault="002E7216" w:rsidP="00334984">
            <w:pPr>
              <w:ind w:firstLine="0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Наименование источника</w:t>
            </w:r>
          </w:p>
        </w:tc>
        <w:tc>
          <w:tcPr>
            <w:tcW w:w="38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216" w:rsidRPr="00FC0827" w:rsidRDefault="002E7216" w:rsidP="00334984">
            <w:pPr>
              <w:ind w:firstLine="0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Доля источника, %</w:t>
            </w:r>
          </w:p>
        </w:tc>
      </w:tr>
      <w:tr w:rsidR="002E7216" w:rsidRPr="00FC0827">
        <w:trPr>
          <w:cantSplit/>
          <w:trHeight w:val="1209"/>
        </w:trPr>
        <w:tc>
          <w:tcPr>
            <w:tcW w:w="11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216" w:rsidRPr="00FC0827" w:rsidRDefault="002E7216" w:rsidP="0033498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216" w:rsidRPr="00FC0827" w:rsidRDefault="002E7216" w:rsidP="00334984">
            <w:pPr>
              <w:ind w:firstLine="0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Вариант</w:t>
            </w:r>
          </w:p>
          <w:p w:rsidR="002E7216" w:rsidRPr="00FC0827" w:rsidRDefault="002E7216" w:rsidP="00334984">
            <w:pPr>
              <w:ind w:firstLine="0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1, 6, 11, 16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216" w:rsidRPr="00FC0827" w:rsidRDefault="002E7216" w:rsidP="00334984">
            <w:pPr>
              <w:ind w:firstLine="0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Вариант</w:t>
            </w:r>
          </w:p>
          <w:p w:rsidR="002E7216" w:rsidRPr="00FC0827" w:rsidRDefault="002E7216" w:rsidP="00334984">
            <w:pPr>
              <w:ind w:firstLine="0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2, 7, 12, 17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216" w:rsidRPr="00FC0827" w:rsidRDefault="002E7216" w:rsidP="00334984">
            <w:pPr>
              <w:ind w:firstLine="0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Вариант</w:t>
            </w:r>
          </w:p>
          <w:p w:rsidR="002E7216" w:rsidRPr="00FC0827" w:rsidRDefault="002E7216" w:rsidP="00334984">
            <w:pPr>
              <w:ind w:firstLine="0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3, 8, 13, 18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216" w:rsidRPr="00FC0827" w:rsidRDefault="002E7216" w:rsidP="00334984">
            <w:pPr>
              <w:ind w:firstLine="0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Вариант</w:t>
            </w:r>
          </w:p>
          <w:p w:rsidR="002E7216" w:rsidRPr="00FC0827" w:rsidRDefault="002E7216" w:rsidP="00334984">
            <w:pPr>
              <w:ind w:firstLine="0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4, 9, 14, 19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216" w:rsidRPr="00FC0827" w:rsidRDefault="002E7216" w:rsidP="00334984">
            <w:pPr>
              <w:ind w:firstLine="0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Вариант</w:t>
            </w:r>
          </w:p>
          <w:p w:rsidR="002E7216" w:rsidRPr="00FC0827" w:rsidRDefault="002E7216" w:rsidP="00334984">
            <w:pPr>
              <w:ind w:firstLine="0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5, 10, 15, 20</w:t>
            </w:r>
          </w:p>
        </w:tc>
      </w:tr>
      <w:tr w:rsidR="002E7216" w:rsidRPr="00FC0827">
        <w:trPr>
          <w:trHeight w:val="36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FC0827" w:rsidRDefault="002E7216" w:rsidP="00334984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FC0827">
              <w:rPr>
                <w:i/>
                <w:iCs/>
                <w:sz w:val="20"/>
                <w:szCs w:val="20"/>
              </w:rPr>
              <w:t>Собственные средства</w:t>
            </w:r>
          </w:p>
        </w:tc>
      </w:tr>
      <w:tr w:rsidR="002E7216" w:rsidRPr="00FC0827">
        <w:trPr>
          <w:trHeight w:val="518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FC0827" w:rsidRDefault="002E7216" w:rsidP="00334984">
            <w:pPr>
              <w:ind w:firstLine="0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1. Акционе</w:t>
            </w:r>
            <w:r w:rsidRPr="00FC0827">
              <w:rPr>
                <w:sz w:val="20"/>
                <w:szCs w:val="20"/>
              </w:rPr>
              <w:t>р</w:t>
            </w:r>
            <w:r w:rsidRPr="00FC0827">
              <w:rPr>
                <w:sz w:val="20"/>
                <w:szCs w:val="20"/>
              </w:rPr>
              <w:t>ный капитал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FC0827" w:rsidRDefault="002E7216" w:rsidP="00334984">
            <w:pPr>
              <w:ind w:firstLine="0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50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FC0827" w:rsidRDefault="002E7216" w:rsidP="00334984">
            <w:pPr>
              <w:ind w:firstLine="0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55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FC0827" w:rsidRDefault="002E7216" w:rsidP="00334984">
            <w:pPr>
              <w:ind w:firstLine="0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60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FC0827" w:rsidRDefault="002E7216" w:rsidP="00334984">
            <w:pPr>
              <w:ind w:firstLine="0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65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FC0827" w:rsidRDefault="002E7216" w:rsidP="00334984">
            <w:pPr>
              <w:ind w:firstLine="0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75</w:t>
            </w:r>
          </w:p>
        </w:tc>
      </w:tr>
      <w:tr w:rsidR="002E7216" w:rsidRPr="00FC0827">
        <w:trPr>
          <w:trHeight w:val="35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FC0827" w:rsidRDefault="002E7216" w:rsidP="00334984">
            <w:pPr>
              <w:ind w:firstLine="0"/>
              <w:jc w:val="center"/>
              <w:rPr>
                <w:i/>
                <w:iCs/>
                <w:sz w:val="20"/>
                <w:szCs w:val="20"/>
              </w:rPr>
            </w:pPr>
            <w:r w:rsidRPr="00FC0827">
              <w:rPr>
                <w:i/>
                <w:iCs/>
                <w:sz w:val="20"/>
                <w:szCs w:val="20"/>
              </w:rPr>
              <w:t>Заемные и привлеченные средства</w:t>
            </w:r>
          </w:p>
        </w:tc>
      </w:tr>
      <w:tr w:rsidR="002E7216" w:rsidRPr="00FC0827">
        <w:trPr>
          <w:trHeight w:val="513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FC0827" w:rsidRDefault="002E7216" w:rsidP="00334984">
            <w:pPr>
              <w:ind w:firstLine="0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2. Кредиты банков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FC0827" w:rsidRDefault="002E7216" w:rsidP="00334984">
            <w:pPr>
              <w:ind w:firstLine="0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40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FC0827" w:rsidRDefault="002E7216" w:rsidP="00334984">
            <w:pPr>
              <w:ind w:firstLine="0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35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FC0827" w:rsidRDefault="002E7216" w:rsidP="00334984">
            <w:pPr>
              <w:ind w:firstLine="0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30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FC0827" w:rsidRDefault="002E7216" w:rsidP="00334984">
            <w:pPr>
              <w:ind w:firstLine="0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25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FC0827" w:rsidRDefault="002E7216" w:rsidP="00334984">
            <w:pPr>
              <w:ind w:firstLine="0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15</w:t>
            </w:r>
          </w:p>
        </w:tc>
      </w:tr>
      <w:tr w:rsidR="002E7216" w:rsidRPr="00FC0827">
        <w:trPr>
          <w:trHeight w:val="567"/>
        </w:trPr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FC0827" w:rsidRDefault="002E7216" w:rsidP="00334984">
            <w:pPr>
              <w:ind w:firstLine="0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3. Собстве</w:t>
            </w:r>
            <w:r w:rsidRPr="00FC0827">
              <w:rPr>
                <w:sz w:val="20"/>
                <w:szCs w:val="20"/>
              </w:rPr>
              <w:t>н</w:t>
            </w:r>
            <w:r w:rsidRPr="00FC0827">
              <w:rPr>
                <w:sz w:val="20"/>
                <w:szCs w:val="20"/>
              </w:rPr>
              <w:t>ные векселя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FC0827" w:rsidRDefault="002E7216" w:rsidP="00334984">
            <w:pPr>
              <w:ind w:firstLine="0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FC0827" w:rsidRDefault="002E7216" w:rsidP="00334984">
            <w:pPr>
              <w:ind w:firstLine="0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FC0827" w:rsidRDefault="002E7216" w:rsidP="00334984">
            <w:pPr>
              <w:ind w:firstLine="0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FC0827" w:rsidRDefault="002E7216" w:rsidP="00334984">
            <w:pPr>
              <w:ind w:firstLine="0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16" w:rsidRPr="00FC0827" w:rsidRDefault="002E7216" w:rsidP="00334984">
            <w:pPr>
              <w:ind w:firstLine="0"/>
              <w:jc w:val="center"/>
              <w:rPr>
                <w:sz w:val="20"/>
                <w:szCs w:val="20"/>
              </w:rPr>
            </w:pPr>
            <w:r w:rsidRPr="00FC0827">
              <w:rPr>
                <w:sz w:val="20"/>
                <w:szCs w:val="20"/>
              </w:rPr>
              <w:t>10</w:t>
            </w:r>
          </w:p>
        </w:tc>
      </w:tr>
    </w:tbl>
    <w:p w:rsidR="002E7216" w:rsidRPr="00FC0827" w:rsidRDefault="002E7216" w:rsidP="00A066D1">
      <w:pPr>
        <w:pStyle w:val="afb"/>
        <w:spacing w:after="0"/>
        <w:ind w:left="0"/>
        <w:jc w:val="right"/>
        <w:rPr>
          <w:b/>
          <w:bCs/>
        </w:rPr>
      </w:pPr>
    </w:p>
    <w:p w:rsidR="002E7216" w:rsidRPr="00334984" w:rsidRDefault="002E7216" w:rsidP="00A066D1">
      <w:pPr>
        <w:pStyle w:val="afb"/>
        <w:spacing w:after="0"/>
        <w:ind w:left="0"/>
        <w:jc w:val="right"/>
        <w:rPr>
          <w:b/>
        </w:rPr>
      </w:pPr>
      <w:r w:rsidRPr="00FC0827">
        <w:rPr>
          <w:b/>
          <w:bCs/>
        </w:rPr>
        <w:br w:type="page"/>
      </w:r>
      <w:r w:rsidR="00334984" w:rsidRPr="00334984">
        <w:rPr>
          <w:b/>
        </w:rPr>
        <w:lastRenderedPageBreak/>
        <w:t>ПРИЛОЖЕНИЕ 3</w:t>
      </w:r>
    </w:p>
    <w:p w:rsidR="002E7216" w:rsidRPr="00FC0827" w:rsidRDefault="002E7216" w:rsidP="00A066D1">
      <w:pPr>
        <w:pStyle w:val="afb"/>
        <w:spacing w:after="0"/>
        <w:ind w:left="0"/>
        <w:jc w:val="center"/>
      </w:pPr>
    </w:p>
    <w:p w:rsidR="002E7216" w:rsidRPr="00334984" w:rsidRDefault="002E7216" w:rsidP="00334984">
      <w:pPr>
        <w:pStyle w:val="afb"/>
        <w:spacing w:after="0"/>
        <w:ind w:left="0" w:hanging="11"/>
        <w:jc w:val="center"/>
        <w:rPr>
          <w:b/>
        </w:rPr>
      </w:pPr>
      <w:r w:rsidRPr="00334984">
        <w:rPr>
          <w:b/>
        </w:rPr>
        <w:t>Примерный состав и трудо</w:t>
      </w:r>
      <w:r w:rsidR="007211E6">
        <w:rPr>
          <w:b/>
        </w:rPr>
        <w:t>е</w:t>
      </w:r>
      <w:r w:rsidRPr="00334984">
        <w:rPr>
          <w:b/>
        </w:rPr>
        <w:t>мкость курсовой работы</w:t>
      </w:r>
    </w:p>
    <w:p w:rsidR="002E7216" w:rsidRPr="00FC0827" w:rsidRDefault="002E7216" w:rsidP="00A066D1">
      <w:pPr>
        <w:pStyle w:val="afb"/>
        <w:spacing w:after="0"/>
        <w:ind w:left="0"/>
        <w:jc w:val="left"/>
      </w:pPr>
    </w:p>
    <w:p w:rsidR="002E7216" w:rsidRPr="00FC0827" w:rsidRDefault="002E7216" w:rsidP="00A066D1">
      <w:pPr>
        <w:pStyle w:val="afb"/>
        <w:spacing w:after="0"/>
        <w:ind w:left="0"/>
        <w:jc w:val="left"/>
      </w:pPr>
      <w:r w:rsidRPr="00FC0827">
        <w:t>ВВЕДЕНИЕ (5 %)</w:t>
      </w:r>
    </w:p>
    <w:p w:rsidR="002E7216" w:rsidRPr="00FC0827" w:rsidRDefault="002E7216" w:rsidP="00A066D1">
      <w:pPr>
        <w:pStyle w:val="afb"/>
        <w:spacing w:after="0"/>
        <w:ind w:left="0"/>
        <w:jc w:val="left"/>
      </w:pPr>
      <w:r w:rsidRPr="00FC0827">
        <w:t>1. ОСНОВЫ ОЦЕНКИ ЭФФЕКТИВНОСТИ ИНВЕСТ</w:t>
      </w:r>
      <w:r w:rsidRPr="00FC0827">
        <w:t>И</w:t>
      </w:r>
      <w:r w:rsidRPr="00FC0827">
        <w:t>ЦИОННЫХ ПРОЕКТОВ (10 %)</w:t>
      </w:r>
    </w:p>
    <w:p w:rsidR="002E7216" w:rsidRPr="00FC0827" w:rsidRDefault="002E7216" w:rsidP="00A066D1">
      <w:pPr>
        <w:pStyle w:val="afb"/>
        <w:spacing w:after="0"/>
        <w:ind w:left="0"/>
        <w:jc w:val="left"/>
      </w:pPr>
      <w:r w:rsidRPr="00FC0827">
        <w:t>1.1. Основы оценки эффективности инвестиционных прое</w:t>
      </w:r>
      <w:r w:rsidRPr="00FC0827">
        <w:t>к</w:t>
      </w:r>
      <w:r w:rsidRPr="00FC0827">
        <w:t>тов</w:t>
      </w:r>
    </w:p>
    <w:p w:rsidR="002E7216" w:rsidRPr="00FC0827" w:rsidRDefault="002E7216" w:rsidP="00A066D1">
      <w:pPr>
        <w:pStyle w:val="afb"/>
        <w:spacing w:after="0"/>
        <w:ind w:left="0"/>
        <w:jc w:val="left"/>
      </w:pPr>
      <w:r w:rsidRPr="00FC0827">
        <w:t>1.2. Показатели эффективности инвестиционных прое</w:t>
      </w:r>
      <w:r w:rsidRPr="00FC0827">
        <w:t>к</w:t>
      </w:r>
      <w:r w:rsidRPr="00FC0827">
        <w:t>тов</w:t>
      </w:r>
    </w:p>
    <w:p w:rsidR="002E7216" w:rsidRPr="00FC0827" w:rsidRDefault="002E7216" w:rsidP="00A066D1">
      <w:pPr>
        <w:pStyle w:val="afb"/>
        <w:spacing w:after="0"/>
        <w:ind w:left="0"/>
        <w:jc w:val="left"/>
      </w:pPr>
    </w:p>
    <w:p w:rsidR="002E7216" w:rsidRPr="00FC0827" w:rsidRDefault="002E7216" w:rsidP="00A066D1">
      <w:pPr>
        <w:pStyle w:val="afb"/>
        <w:spacing w:after="0"/>
        <w:ind w:left="0"/>
        <w:jc w:val="left"/>
      </w:pPr>
      <w:r w:rsidRPr="00FC0827">
        <w:t>2. РАСЧЕТ ЧИСТОГО ДЕНЕЖНОГО ПОТОКА ПО БАЗ</w:t>
      </w:r>
      <w:r w:rsidRPr="00FC0827">
        <w:t>О</w:t>
      </w:r>
      <w:r w:rsidRPr="00FC0827">
        <w:t>ВОМУ ВАРИАНТУ ПРОЕКТА (25 %)</w:t>
      </w:r>
    </w:p>
    <w:p w:rsidR="002E7216" w:rsidRPr="00FC0827" w:rsidRDefault="002E7216" w:rsidP="00A066D1">
      <w:pPr>
        <w:pStyle w:val="afb"/>
        <w:spacing w:after="0"/>
        <w:ind w:left="0"/>
        <w:jc w:val="left"/>
      </w:pPr>
      <w:r w:rsidRPr="00FC0827">
        <w:t xml:space="preserve">2.1. Расчет результатов </w:t>
      </w:r>
      <w:proofErr w:type="gramStart"/>
      <w:r w:rsidRPr="00FC0827">
        <w:t>по операционной</w:t>
      </w:r>
      <w:proofErr w:type="gramEnd"/>
      <w:r w:rsidRPr="00FC0827">
        <w:t xml:space="preserve"> и инвестиц</w:t>
      </w:r>
      <w:r w:rsidRPr="00FC0827">
        <w:t>и</w:t>
      </w:r>
      <w:r w:rsidRPr="00FC0827">
        <w:t>онной деятельности</w:t>
      </w:r>
    </w:p>
    <w:p w:rsidR="002E7216" w:rsidRPr="00FC0827" w:rsidRDefault="002E7216" w:rsidP="00A066D1">
      <w:pPr>
        <w:pStyle w:val="afb"/>
        <w:spacing w:after="0"/>
        <w:ind w:left="0"/>
        <w:jc w:val="left"/>
      </w:pPr>
      <w:r w:rsidRPr="00FC0827">
        <w:t>2.2. Расчет чистого денежного потока</w:t>
      </w:r>
    </w:p>
    <w:p w:rsidR="002E7216" w:rsidRPr="00FC0827" w:rsidRDefault="002E7216" w:rsidP="00A066D1">
      <w:pPr>
        <w:pStyle w:val="afb"/>
        <w:spacing w:after="0"/>
        <w:ind w:left="0"/>
        <w:jc w:val="left"/>
        <w:rPr>
          <w:caps/>
        </w:rPr>
      </w:pPr>
    </w:p>
    <w:p w:rsidR="002E7216" w:rsidRPr="00FC0827" w:rsidRDefault="002E7216" w:rsidP="00A066D1">
      <w:pPr>
        <w:pStyle w:val="afb"/>
        <w:spacing w:after="0"/>
        <w:ind w:left="0"/>
        <w:jc w:val="left"/>
        <w:rPr>
          <w:caps/>
        </w:rPr>
      </w:pPr>
      <w:r w:rsidRPr="00FC0827">
        <w:rPr>
          <w:caps/>
        </w:rPr>
        <w:t xml:space="preserve">3. РАСЧЕТ ЧИСТОГО </w:t>
      </w:r>
      <w:r w:rsidRPr="00FC0827">
        <w:t>ДЕНЕЖНОГО ПОТОКА</w:t>
      </w:r>
      <w:r w:rsidRPr="00FC0827">
        <w:rPr>
          <w:caps/>
        </w:rPr>
        <w:t xml:space="preserve"> ПО АЛ</w:t>
      </w:r>
      <w:r w:rsidRPr="00FC0827">
        <w:rPr>
          <w:caps/>
        </w:rPr>
        <w:t>Ь</w:t>
      </w:r>
      <w:r w:rsidRPr="00FC0827">
        <w:rPr>
          <w:caps/>
        </w:rPr>
        <w:t>ТЕРНАТИВНОМУ ВАРИАНТУ ПРОЕКТА (25</w:t>
      </w:r>
      <w:r w:rsidR="001B5BF8">
        <w:rPr>
          <w:caps/>
        </w:rPr>
        <w:t xml:space="preserve"> </w:t>
      </w:r>
      <w:r w:rsidRPr="00FC0827">
        <w:rPr>
          <w:caps/>
        </w:rPr>
        <w:t>%)</w:t>
      </w:r>
    </w:p>
    <w:p w:rsidR="002E7216" w:rsidRPr="00FC0827" w:rsidRDefault="002E7216" w:rsidP="00A066D1">
      <w:pPr>
        <w:pStyle w:val="afb"/>
        <w:spacing w:after="0"/>
        <w:ind w:left="0"/>
        <w:jc w:val="left"/>
      </w:pPr>
      <w:r w:rsidRPr="00FC0827">
        <w:t xml:space="preserve">3.1. Расчет результатов </w:t>
      </w:r>
      <w:proofErr w:type="gramStart"/>
      <w:r w:rsidRPr="00FC0827">
        <w:t>по операционной</w:t>
      </w:r>
      <w:proofErr w:type="gramEnd"/>
      <w:r w:rsidRPr="00FC0827">
        <w:t xml:space="preserve"> и инвестиц</w:t>
      </w:r>
      <w:r w:rsidRPr="00FC0827">
        <w:t>и</w:t>
      </w:r>
      <w:r w:rsidRPr="00FC0827">
        <w:t>онной деятельности</w:t>
      </w:r>
    </w:p>
    <w:p w:rsidR="002E7216" w:rsidRPr="00FC0827" w:rsidRDefault="002E7216" w:rsidP="00A066D1">
      <w:pPr>
        <w:pStyle w:val="afb"/>
        <w:spacing w:after="0"/>
        <w:ind w:left="0"/>
        <w:jc w:val="left"/>
      </w:pPr>
      <w:r w:rsidRPr="00FC0827">
        <w:t>3.2. Расчет чистого денежного потока</w:t>
      </w:r>
    </w:p>
    <w:p w:rsidR="002E7216" w:rsidRPr="00FC0827" w:rsidRDefault="002E7216" w:rsidP="00A066D1">
      <w:pPr>
        <w:pStyle w:val="afb"/>
        <w:spacing w:after="0"/>
        <w:ind w:left="0"/>
        <w:jc w:val="left"/>
        <w:rPr>
          <w:caps/>
        </w:rPr>
      </w:pPr>
    </w:p>
    <w:p w:rsidR="002E7216" w:rsidRPr="00FC0827" w:rsidRDefault="002E7216" w:rsidP="00A066D1">
      <w:pPr>
        <w:pStyle w:val="afb"/>
        <w:spacing w:after="0"/>
        <w:ind w:left="0"/>
        <w:jc w:val="left"/>
        <w:rPr>
          <w:caps/>
        </w:rPr>
      </w:pPr>
      <w:r w:rsidRPr="00FC0827">
        <w:rPr>
          <w:caps/>
        </w:rPr>
        <w:t>4. оценка эффективности и выбор наилучш</w:t>
      </w:r>
      <w:r w:rsidRPr="00FC0827">
        <w:rPr>
          <w:caps/>
        </w:rPr>
        <w:t>е</w:t>
      </w:r>
      <w:r w:rsidRPr="00FC0827">
        <w:rPr>
          <w:caps/>
        </w:rPr>
        <w:t>го ВАРИАНТА проекта (25 %)</w:t>
      </w:r>
    </w:p>
    <w:p w:rsidR="002E7216" w:rsidRPr="00FC0827" w:rsidRDefault="002E7216" w:rsidP="00A066D1">
      <w:pPr>
        <w:pStyle w:val="afb"/>
        <w:spacing w:after="0"/>
        <w:ind w:left="0"/>
        <w:jc w:val="left"/>
        <w:rPr>
          <w:caps/>
        </w:rPr>
      </w:pPr>
      <w:r w:rsidRPr="00FC0827">
        <w:rPr>
          <w:caps/>
        </w:rPr>
        <w:t>4.1</w:t>
      </w:r>
      <w:r w:rsidRPr="00FC0827">
        <w:t>. Оценка эффективности и чувствительности базового и альтернативного варианта проекта</w:t>
      </w:r>
      <w:r w:rsidRPr="00FC0827">
        <w:rPr>
          <w:caps/>
        </w:rPr>
        <w:t xml:space="preserve"> </w:t>
      </w:r>
    </w:p>
    <w:p w:rsidR="002E7216" w:rsidRPr="00FC0827" w:rsidRDefault="002E7216" w:rsidP="00A066D1">
      <w:pPr>
        <w:pStyle w:val="afb"/>
        <w:spacing w:after="0"/>
        <w:ind w:left="0"/>
        <w:jc w:val="left"/>
        <w:rPr>
          <w:caps/>
        </w:rPr>
      </w:pPr>
      <w:r w:rsidRPr="00FC0827">
        <w:rPr>
          <w:caps/>
        </w:rPr>
        <w:t>4.2</w:t>
      </w:r>
      <w:r w:rsidRPr="00FC0827">
        <w:t>. Сравнительный анализ базового и альтернативного в</w:t>
      </w:r>
      <w:r w:rsidRPr="00FC0827">
        <w:t>а</w:t>
      </w:r>
      <w:r w:rsidRPr="00FC0827">
        <w:t>рианта проекта</w:t>
      </w:r>
    </w:p>
    <w:p w:rsidR="002E7216" w:rsidRPr="00FC0827" w:rsidRDefault="002E7216" w:rsidP="00A066D1">
      <w:pPr>
        <w:pStyle w:val="afb"/>
        <w:spacing w:after="0"/>
        <w:ind w:left="0"/>
        <w:jc w:val="left"/>
        <w:rPr>
          <w:caps/>
        </w:rPr>
      </w:pPr>
      <w:r w:rsidRPr="00FC0827">
        <w:rPr>
          <w:caps/>
        </w:rPr>
        <w:t>ЗАКЛЮЧЕНИЕ (5 %)</w:t>
      </w:r>
    </w:p>
    <w:p w:rsidR="002E7216" w:rsidRPr="00FC0827" w:rsidRDefault="002E7216" w:rsidP="00A066D1">
      <w:pPr>
        <w:pStyle w:val="afb"/>
        <w:spacing w:after="0"/>
        <w:ind w:left="0"/>
        <w:jc w:val="left"/>
        <w:rPr>
          <w:caps/>
        </w:rPr>
      </w:pPr>
      <w:r w:rsidRPr="00FC0827">
        <w:rPr>
          <w:caps/>
        </w:rPr>
        <w:t>Список ЛИТЕРАТУРы (5 %)</w:t>
      </w:r>
    </w:p>
    <w:p w:rsidR="002E7216" w:rsidRPr="00FC0827" w:rsidRDefault="002E7216" w:rsidP="00A066D1">
      <w:pPr>
        <w:pStyle w:val="afb"/>
        <w:spacing w:after="0"/>
        <w:ind w:left="0"/>
        <w:jc w:val="left"/>
        <w:rPr>
          <w:caps/>
        </w:rPr>
      </w:pPr>
      <w:r w:rsidRPr="00FC0827">
        <w:rPr>
          <w:caps/>
        </w:rPr>
        <w:t xml:space="preserve">ПРИЛОЖЕНИЯ </w:t>
      </w:r>
    </w:p>
    <w:p w:rsidR="002E7216" w:rsidRPr="00FC0827" w:rsidRDefault="002E7216" w:rsidP="00A066D1">
      <w:pPr>
        <w:pStyle w:val="ae"/>
        <w:spacing w:line="240" w:lineRule="auto"/>
        <w:ind w:firstLine="425"/>
      </w:pPr>
    </w:p>
    <w:p w:rsidR="00F93682" w:rsidRDefault="00F93682" w:rsidP="00F93682">
      <w:pPr>
        <w:shd w:val="clear" w:color="auto" w:fill="FFFFFF"/>
        <w:ind w:firstLine="0"/>
        <w:jc w:val="center"/>
      </w:pPr>
      <w:r>
        <w:rPr>
          <w:szCs w:val="21"/>
        </w:rPr>
        <w:br w:type="page"/>
      </w:r>
      <w:r>
        <w:lastRenderedPageBreak/>
        <w:t>Составитель</w:t>
      </w:r>
    </w:p>
    <w:p w:rsidR="00F93682" w:rsidRDefault="00F93682" w:rsidP="00F93682">
      <w:pPr>
        <w:shd w:val="clear" w:color="auto" w:fill="FFFFFF"/>
        <w:jc w:val="center"/>
      </w:pPr>
    </w:p>
    <w:p w:rsidR="00F93682" w:rsidRDefault="00F93682" w:rsidP="00F93682">
      <w:pPr>
        <w:ind w:firstLine="0"/>
        <w:jc w:val="center"/>
        <w:rPr>
          <w:bCs/>
          <w:color w:val="000000"/>
        </w:rPr>
      </w:pPr>
      <w:r>
        <w:rPr>
          <w:bCs/>
          <w:color w:val="000000"/>
        </w:rPr>
        <w:t>Антон Борисович Коган</w:t>
      </w:r>
    </w:p>
    <w:p w:rsidR="00F93682" w:rsidRDefault="00F93682" w:rsidP="00F93682">
      <w:pPr>
        <w:jc w:val="center"/>
        <w:rPr>
          <w:bCs/>
          <w:color w:val="000000"/>
        </w:rPr>
      </w:pPr>
    </w:p>
    <w:p w:rsidR="00F93682" w:rsidRDefault="00F93682" w:rsidP="00F93682">
      <w:pPr>
        <w:jc w:val="center"/>
      </w:pPr>
    </w:p>
    <w:p w:rsidR="00F93682" w:rsidRPr="00E108CB" w:rsidRDefault="00F93682" w:rsidP="00F93682">
      <w:pPr>
        <w:ind w:firstLine="0"/>
        <w:jc w:val="center"/>
        <w:rPr>
          <w:caps/>
          <w:sz w:val="28"/>
          <w:szCs w:val="28"/>
        </w:rPr>
      </w:pPr>
      <w:r w:rsidRPr="00E108CB">
        <w:rPr>
          <w:caps/>
          <w:sz w:val="28"/>
          <w:szCs w:val="28"/>
        </w:rPr>
        <w:t xml:space="preserve">АНАЛИЗ ЭФФЕКТИВНОСТИ </w:t>
      </w:r>
      <w:r w:rsidRPr="00E108CB">
        <w:rPr>
          <w:caps/>
          <w:sz w:val="28"/>
          <w:szCs w:val="28"/>
        </w:rPr>
        <w:br/>
        <w:t xml:space="preserve">ПРОЕКТА СТРОИТЕЛЬСТВА </w:t>
      </w:r>
      <w:r w:rsidRPr="00E108CB">
        <w:rPr>
          <w:caps/>
          <w:sz w:val="28"/>
          <w:szCs w:val="28"/>
        </w:rPr>
        <w:br/>
        <w:t>КОММЕРЧЕСКОЙ НЕДВИЖИМОСТИ</w:t>
      </w:r>
    </w:p>
    <w:p w:rsidR="00F93682" w:rsidRDefault="00F93682" w:rsidP="00F93682"/>
    <w:p w:rsidR="00F93682" w:rsidRDefault="00F93682" w:rsidP="00F93682">
      <w:pPr>
        <w:ind w:firstLine="0"/>
        <w:jc w:val="center"/>
      </w:pPr>
      <w:r>
        <w:t>Методические ук</w:t>
      </w:r>
      <w:r>
        <w:t>а</w:t>
      </w:r>
      <w:r>
        <w:t>зания по выполнению</w:t>
      </w:r>
      <w:r>
        <w:br/>
        <w:t xml:space="preserve">курсового проекта по дисциплине </w:t>
      </w:r>
      <w:r>
        <w:br/>
        <w:t>«Инв</w:t>
      </w:r>
      <w:r>
        <w:t>е</w:t>
      </w:r>
      <w:r>
        <w:t>стиционный анализ»</w:t>
      </w:r>
    </w:p>
    <w:p w:rsidR="00F93682" w:rsidRDefault="00F93682" w:rsidP="00F93682">
      <w:pPr>
        <w:ind w:firstLine="0"/>
        <w:jc w:val="center"/>
      </w:pPr>
      <w:r>
        <w:t xml:space="preserve">для студентов специальности </w:t>
      </w:r>
      <w:r w:rsidRPr="002D6A5A">
        <w:t xml:space="preserve">080502 </w:t>
      </w:r>
      <w:r>
        <w:br/>
      </w:r>
      <w:r w:rsidRPr="002D6A5A">
        <w:t xml:space="preserve">«Экономика и управление </w:t>
      </w:r>
    </w:p>
    <w:p w:rsidR="00F93682" w:rsidRDefault="00F93682" w:rsidP="00F93682">
      <w:pPr>
        <w:ind w:firstLine="0"/>
        <w:jc w:val="center"/>
      </w:pPr>
      <w:r w:rsidRPr="002D6A5A">
        <w:t>на пре</w:t>
      </w:r>
      <w:r w:rsidRPr="002D6A5A">
        <w:t>д</w:t>
      </w:r>
      <w:r w:rsidRPr="002D6A5A">
        <w:t>приятии (в строительстве)»</w:t>
      </w:r>
      <w:r>
        <w:t xml:space="preserve"> </w:t>
      </w:r>
    </w:p>
    <w:p w:rsidR="00F93682" w:rsidRDefault="00F93682" w:rsidP="00F93682">
      <w:pPr>
        <w:overflowPunct w:val="0"/>
        <w:jc w:val="center"/>
        <w:rPr>
          <w:sz w:val="20"/>
        </w:rPr>
      </w:pPr>
    </w:p>
    <w:p w:rsidR="00F93682" w:rsidRDefault="00F93682" w:rsidP="00F93682">
      <w:pPr>
        <w:overflowPunct w:val="0"/>
        <w:jc w:val="center"/>
      </w:pPr>
    </w:p>
    <w:p w:rsidR="00F93682" w:rsidRDefault="00F93682" w:rsidP="00F93682">
      <w:pPr>
        <w:overflowPunct w:val="0"/>
        <w:jc w:val="center"/>
      </w:pPr>
    </w:p>
    <w:p w:rsidR="00F93682" w:rsidRDefault="00F93682" w:rsidP="00F93682">
      <w:pPr>
        <w:overflowPunct w:val="0"/>
        <w:jc w:val="center"/>
      </w:pPr>
    </w:p>
    <w:p w:rsidR="00F93682" w:rsidRDefault="00F93682" w:rsidP="00F93682">
      <w:pPr>
        <w:overflowPunct w:val="0"/>
        <w:jc w:val="center"/>
      </w:pPr>
    </w:p>
    <w:p w:rsidR="00F93682" w:rsidRDefault="00F93682" w:rsidP="00F93682">
      <w:pPr>
        <w:overflowPunct w:val="0"/>
        <w:ind w:firstLine="0"/>
        <w:jc w:val="center"/>
      </w:pPr>
      <w:r>
        <w:t>Редактор Н.Б. Литвинова</w:t>
      </w:r>
    </w:p>
    <w:p w:rsidR="00F93682" w:rsidRDefault="00F93682" w:rsidP="00F93682">
      <w:pPr>
        <w:overflowPunct w:val="0"/>
        <w:jc w:val="center"/>
        <w:rPr>
          <w:sz w:val="20"/>
        </w:rPr>
      </w:pPr>
    </w:p>
    <w:p w:rsidR="00F93682" w:rsidRDefault="00F93682" w:rsidP="00F93682">
      <w:pPr>
        <w:overflowPunct w:val="0"/>
        <w:jc w:val="center"/>
      </w:pPr>
    </w:p>
    <w:p w:rsidR="00F93682" w:rsidRDefault="00F93682" w:rsidP="00F93682">
      <w:pPr>
        <w:overflowPunct w:val="0"/>
        <w:jc w:val="center"/>
      </w:pPr>
    </w:p>
    <w:p w:rsidR="00F93682" w:rsidRDefault="00F93682" w:rsidP="00F93682">
      <w:pPr>
        <w:ind w:firstLine="0"/>
      </w:pPr>
      <w:r>
        <w:t>Санитарно-эпидемиологическое заключение</w:t>
      </w:r>
    </w:p>
    <w:p w:rsidR="00F93682" w:rsidRDefault="00F93682" w:rsidP="00F93682">
      <w:pPr>
        <w:ind w:firstLine="0"/>
      </w:pPr>
      <w:r>
        <w:t>№ 54.НС.05.953.П.006252.06.06 от 26.06.2006 г.</w:t>
      </w:r>
    </w:p>
    <w:p w:rsidR="00F93682" w:rsidRDefault="00F93682" w:rsidP="00F93682">
      <w:pPr>
        <w:overflowPunct w:val="0"/>
        <w:ind w:firstLine="0"/>
      </w:pPr>
      <w:r>
        <w:t>Подписано к печати 23.10.2012. Формат 60</w:t>
      </w:r>
      <w:r>
        <w:rPr>
          <w:lang w:val="en-US"/>
        </w:rPr>
        <w:t>x</w:t>
      </w:r>
      <w:r>
        <w:t>84 1/16 д.</w:t>
      </w:r>
      <w:proofErr w:type="gramStart"/>
      <w:r>
        <w:t>л</w:t>
      </w:r>
      <w:proofErr w:type="gramEnd"/>
      <w:r>
        <w:t>.</w:t>
      </w:r>
    </w:p>
    <w:p w:rsidR="00F93682" w:rsidRDefault="00F93682" w:rsidP="00F93682">
      <w:pPr>
        <w:overflowPunct w:val="0"/>
        <w:ind w:firstLine="0"/>
      </w:pPr>
      <w:r>
        <w:t>Гарнитура Таймс.</w:t>
      </w:r>
    </w:p>
    <w:p w:rsidR="00F93682" w:rsidRDefault="00F93682" w:rsidP="00F93682">
      <w:pPr>
        <w:overflowPunct w:val="0"/>
        <w:ind w:firstLine="0"/>
      </w:pPr>
      <w:r>
        <w:t xml:space="preserve">Бумага газетная. </w:t>
      </w:r>
      <w:proofErr w:type="spellStart"/>
      <w:r>
        <w:t>Ризография</w:t>
      </w:r>
      <w:proofErr w:type="spellEnd"/>
      <w:r>
        <w:t>.</w:t>
      </w:r>
    </w:p>
    <w:p w:rsidR="00F93682" w:rsidRPr="00F04B9D" w:rsidRDefault="00F93682" w:rsidP="00F93682">
      <w:pPr>
        <w:overflowPunct w:val="0"/>
        <w:ind w:firstLine="0"/>
      </w:pPr>
      <w:r w:rsidRPr="00F04B9D">
        <w:t xml:space="preserve">Объем </w:t>
      </w:r>
      <w:r>
        <w:t>2</w:t>
      </w:r>
      <w:r w:rsidRPr="00F04B9D">
        <w:t>,</w:t>
      </w:r>
      <w:r>
        <w:t>0</w:t>
      </w:r>
      <w:r w:rsidRPr="00F04B9D">
        <w:t xml:space="preserve"> п.л. Тираж 125 экз. Заказ №</w:t>
      </w:r>
    </w:p>
    <w:p w:rsidR="00F93682" w:rsidRDefault="00F93682" w:rsidP="00F93682">
      <w:pPr>
        <w:overflowPunct w:val="0"/>
        <w:spacing w:line="120" w:lineRule="auto"/>
        <w:ind w:firstLine="0"/>
      </w:pPr>
      <w:r>
        <w:rPr>
          <w:sz w:val="20"/>
        </w:rPr>
        <w:pict>
          <v:line id="_x0000_s1026" style="position:absolute;left:0;text-align:left;z-index:251660288" from="-.85pt,2.9pt" to="306.95pt,2.9pt" o:allowincell="f"/>
        </w:pict>
      </w:r>
    </w:p>
    <w:p w:rsidR="00F93682" w:rsidRDefault="00F93682" w:rsidP="00F93682">
      <w:pPr>
        <w:overflowPunct w:val="0"/>
        <w:ind w:firstLine="0"/>
        <w:rPr>
          <w:spacing w:val="4"/>
        </w:rPr>
      </w:pPr>
      <w:r>
        <w:rPr>
          <w:spacing w:val="4"/>
        </w:rPr>
        <w:t xml:space="preserve">Новосибирский государственный архитектурно-строительный университет </w:t>
      </w:r>
      <w:r>
        <w:t>(</w:t>
      </w:r>
      <w:proofErr w:type="spellStart"/>
      <w:r>
        <w:t>Сибстрин</w:t>
      </w:r>
      <w:proofErr w:type="spellEnd"/>
      <w:r>
        <w:t>)</w:t>
      </w:r>
    </w:p>
    <w:p w:rsidR="00F93682" w:rsidRDefault="00F93682" w:rsidP="00F93682">
      <w:pPr>
        <w:overflowPunct w:val="0"/>
        <w:ind w:firstLine="0"/>
      </w:pPr>
      <w:r>
        <w:t xml:space="preserve">630008, Новосибирск, ул. </w:t>
      </w:r>
      <w:proofErr w:type="gramStart"/>
      <w:r>
        <w:t>Ленинградская</w:t>
      </w:r>
      <w:proofErr w:type="gramEnd"/>
      <w:r>
        <w:t>, 113</w:t>
      </w:r>
    </w:p>
    <w:p w:rsidR="00F93682" w:rsidRDefault="00F93682" w:rsidP="00F93682">
      <w:pPr>
        <w:overflowPunct w:val="0"/>
        <w:ind w:firstLine="0"/>
        <w:jc w:val="center"/>
      </w:pPr>
      <w:r>
        <w:rPr>
          <w:sz w:val="20"/>
        </w:rPr>
        <w:pict>
          <v:line id="_x0000_s1027" style="position:absolute;left:0;text-align:left;z-index:251661312" from="-.85pt,.75pt" to="306.95pt,.75pt" o:allowincell="f"/>
        </w:pict>
      </w:r>
      <w:r>
        <w:t>Отпечатано мастерской оперативной полиграфии</w:t>
      </w:r>
    </w:p>
    <w:p w:rsidR="00F93682" w:rsidRPr="00FC0827" w:rsidRDefault="00F93682" w:rsidP="00F93682">
      <w:pPr>
        <w:overflowPunct w:val="0"/>
        <w:jc w:val="center"/>
        <w:rPr>
          <w:szCs w:val="21"/>
        </w:rPr>
      </w:pPr>
      <w:r>
        <w:t>НГАСУ (</w:t>
      </w:r>
      <w:proofErr w:type="spellStart"/>
      <w:r>
        <w:t>Сибстрин</w:t>
      </w:r>
      <w:proofErr w:type="spellEnd"/>
      <w:r>
        <w:t>)</w:t>
      </w:r>
    </w:p>
    <w:sectPr w:rsidR="00F93682" w:rsidRPr="00FC0827" w:rsidSect="006D179B">
      <w:footerReference w:type="even" r:id="rId41"/>
      <w:footerReference w:type="default" r:id="rId42"/>
      <w:pgSz w:w="8391" w:h="11907" w:code="11"/>
      <w:pgMar w:top="1134" w:right="1134" w:bottom="1418" w:left="1134" w:header="0" w:footer="1191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7A2" w:rsidRDefault="008F07A2" w:rsidP="005C5673">
      <w:r>
        <w:separator/>
      </w:r>
    </w:p>
  </w:endnote>
  <w:endnote w:type="continuationSeparator" w:id="0">
    <w:p w:rsidR="008F07A2" w:rsidRDefault="008F07A2" w:rsidP="005C5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A9B" w:rsidRDefault="009A5A9B" w:rsidP="00173CE7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A5A9B" w:rsidRDefault="009A5A9B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A9B" w:rsidRPr="00705818" w:rsidRDefault="009A5A9B" w:rsidP="00705818">
    <w:pPr>
      <w:pStyle w:val="af0"/>
      <w:framePr w:wrap="around" w:vAnchor="text" w:hAnchor="margin" w:xAlign="center" w:y="1"/>
      <w:ind w:firstLine="0"/>
      <w:rPr>
        <w:rStyle w:val="af2"/>
      </w:rPr>
    </w:pPr>
    <w:r w:rsidRPr="00705818">
      <w:rPr>
        <w:rStyle w:val="af2"/>
      </w:rPr>
      <w:fldChar w:fldCharType="begin"/>
    </w:r>
    <w:r w:rsidRPr="00705818">
      <w:rPr>
        <w:rStyle w:val="af2"/>
      </w:rPr>
      <w:instrText xml:space="preserve">PAGE  </w:instrText>
    </w:r>
    <w:r w:rsidRPr="00705818">
      <w:rPr>
        <w:rStyle w:val="af2"/>
      </w:rPr>
      <w:fldChar w:fldCharType="separate"/>
    </w:r>
    <w:r w:rsidR="00F93682">
      <w:rPr>
        <w:rStyle w:val="af2"/>
        <w:noProof/>
      </w:rPr>
      <w:t>1</w:t>
    </w:r>
    <w:r w:rsidRPr="00705818">
      <w:rPr>
        <w:rStyle w:val="af2"/>
      </w:rPr>
      <w:fldChar w:fldCharType="end"/>
    </w:r>
  </w:p>
  <w:p w:rsidR="009A5A9B" w:rsidRDefault="009A5A9B" w:rsidP="0070581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7A2" w:rsidRDefault="008F07A2" w:rsidP="005C5673">
      <w:r>
        <w:separator/>
      </w:r>
    </w:p>
  </w:footnote>
  <w:footnote w:type="continuationSeparator" w:id="0">
    <w:p w:rsidR="008F07A2" w:rsidRDefault="008F07A2" w:rsidP="005C56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6E802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BE4FB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86AA1F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8C6C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D6F6F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2EC27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028B3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EABD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582D0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08BF9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E55D8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54A27E3"/>
    <w:multiLevelType w:val="hybridMultilevel"/>
    <w:tmpl w:val="D38C57C0"/>
    <w:lvl w:ilvl="0" w:tplc="0419000D">
      <w:start w:val="1"/>
      <w:numFmt w:val="bullet"/>
      <w:lvlText w:val="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5954EE4"/>
    <w:multiLevelType w:val="multilevel"/>
    <w:tmpl w:val="D5A82A42"/>
    <w:lvl w:ilvl="0">
      <w:start w:val="1"/>
      <w:numFmt w:val="bullet"/>
      <w:lvlText w:val="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3">
    <w:nsid w:val="0BD805F1"/>
    <w:multiLevelType w:val="hybridMultilevel"/>
    <w:tmpl w:val="3542B7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0D775E"/>
    <w:multiLevelType w:val="singleLevel"/>
    <w:tmpl w:val="6734C70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  <w:sz w:val="22"/>
        <w:szCs w:val="22"/>
      </w:rPr>
    </w:lvl>
  </w:abstractNum>
  <w:abstractNum w:abstractNumId="15">
    <w:nsid w:val="0D065897"/>
    <w:multiLevelType w:val="hybridMultilevel"/>
    <w:tmpl w:val="D5A82A42"/>
    <w:lvl w:ilvl="0" w:tplc="0419000D">
      <w:start w:val="1"/>
      <w:numFmt w:val="bullet"/>
      <w:lvlText w:val="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6">
    <w:nsid w:val="17611D73"/>
    <w:multiLevelType w:val="hybridMultilevel"/>
    <w:tmpl w:val="10366210"/>
    <w:lvl w:ilvl="0" w:tplc="0419000D">
      <w:start w:val="1"/>
      <w:numFmt w:val="bullet"/>
      <w:lvlText w:val="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7">
    <w:nsid w:val="18D977DA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CAE6B3F"/>
    <w:multiLevelType w:val="hybridMultilevel"/>
    <w:tmpl w:val="51CC578A"/>
    <w:lvl w:ilvl="0" w:tplc="0419000D">
      <w:start w:val="1"/>
      <w:numFmt w:val="bullet"/>
      <w:lvlText w:val="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9">
    <w:nsid w:val="1E6C5C2E"/>
    <w:multiLevelType w:val="multilevel"/>
    <w:tmpl w:val="55F27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spacing w:val="0"/>
        <w:w w:val="100"/>
        <w:kern w:val="22"/>
        <w:position w:val="0"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0">
    <w:nsid w:val="230529F7"/>
    <w:multiLevelType w:val="multilevel"/>
    <w:tmpl w:val="B7B89F52"/>
    <w:lvl w:ilvl="0">
      <w:start w:val="3"/>
      <w:numFmt w:val="bullet"/>
      <w:lvlText w:val="–"/>
      <w:lvlJc w:val="left"/>
      <w:pPr>
        <w:tabs>
          <w:tab w:val="num" w:pos="720"/>
        </w:tabs>
        <w:ind w:left="-94" w:firstLine="454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3CC747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262C2393"/>
    <w:multiLevelType w:val="hybridMultilevel"/>
    <w:tmpl w:val="5CE087C6"/>
    <w:lvl w:ilvl="0" w:tplc="B49C534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BFE070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69F4AE7"/>
    <w:multiLevelType w:val="hybridMultilevel"/>
    <w:tmpl w:val="ADB21BF2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2DBA6857"/>
    <w:multiLevelType w:val="hybridMultilevel"/>
    <w:tmpl w:val="2EF26086"/>
    <w:lvl w:ilvl="0" w:tplc="BFE0701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2DD219BF"/>
    <w:multiLevelType w:val="hybridMultilevel"/>
    <w:tmpl w:val="D4347D54"/>
    <w:lvl w:ilvl="0" w:tplc="BFE0701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17C62F9"/>
    <w:multiLevelType w:val="hybridMultilevel"/>
    <w:tmpl w:val="61265CA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7">
    <w:nsid w:val="431D6301"/>
    <w:multiLevelType w:val="hybridMultilevel"/>
    <w:tmpl w:val="BE8A4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EB2B92"/>
    <w:multiLevelType w:val="hybridMultilevel"/>
    <w:tmpl w:val="B7B89F52"/>
    <w:lvl w:ilvl="0" w:tplc="026648E4">
      <w:start w:val="3"/>
      <w:numFmt w:val="bullet"/>
      <w:lvlText w:val="–"/>
      <w:lvlJc w:val="left"/>
      <w:pPr>
        <w:tabs>
          <w:tab w:val="num" w:pos="720"/>
        </w:tabs>
        <w:ind w:left="-94" w:firstLine="454"/>
      </w:pPr>
      <w:rPr>
        <w:rFonts w:ascii="Times New Roman" w:hAnsi="Times New Roman" w:hint="default"/>
        <w:b w:val="0"/>
        <w:i w:val="0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795520"/>
    <w:multiLevelType w:val="hybridMultilevel"/>
    <w:tmpl w:val="0954332C"/>
    <w:lvl w:ilvl="0" w:tplc="CE343A38">
      <w:start w:val="1"/>
      <w:numFmt w:val="bullet"/>
      <w:lvlText w:val=""/>
      <w:lvlJc w:val="left"/>
      <w:pPr>
        <w:tabs>
          <w:tab w:val="num" w:pos="1084"/>
        </w:tabs>
        <w:ind w:left="1083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0">
    <w:nsid w:val="4B5E1B2B"/>
    <w:multiLevelType w:val="hybridMultilevel"/>
    <w:tmpl w:val="0EE6D298"/>
    <w:lvl w:ilvl="0" w:tplc="CA327D5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2665821"/>
    <w:multiLevelType w:val="hybridMultilevel"/>
    <w:tmpl w:val="256E4DA0"/>
    <w:lvl w:ilvl="0" w:tplc="B49C534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DC2111"/>
    <w:multiLevelType w:val="hybridMultilevel"/>
    <w:tmpl w:val="8D403EF6"/>
    <w:lvl w:ilvl="0" w:tplc="026648E4">
      <w:start w:val="3"/>
      <w:numFmt w:val="bullet"/>
      <w:lvlText w:val="–"/>
      <w:lvlJc w:val="left"/>
      <w:pPr>
        <w:tabs>
          <w:tab w:val="num" w:pos="720"/>
        </w:tabs>
        <w:ind w:left="-94" w:firstLine="454"/>
      </w:pPr>
      <w:rPr>
        <w:rFonts w:ascii="Times New Roman" w:hAnsi="Times New Roman" w:hint="default"/>
        <w:b w:val="0"/>
        <w:i w:val="0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A55F51"/>
    <w:multiLevelType w:val="hybridMultilevel"/>
    <w:tmpl w:val="3C80880C"/>
    <w:lvl w:ilvl="0" w:tplc="ABD24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1C33329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5">
    <w:nsid w:val="65203A45"/>
    <w:multiLevelType w:val="hybridMultilevel"/>
    <w:tmpl w:val="3BF80B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685EE0"/>
    <w:multiLevelType w:val="hybridMultilevel"/>
    <w:tmpl w:val="FB9671AA"/>
    <w:lvl w:ilvl="0" w:tplc="026648E4">
      <w:start w:val="3"/>
      <w:numFmt w:val="bullet"/>
      <w:lvlText w:val="–"/>
      <w:lvlJc w:val="left"/>
      <w:pPr>
        <w:tabs>
          <w:tab w:val="num" w:pos="1145"/>
        </w:tabs>
        <w:ind w:left="331" w:firstLine="454"/>
      </w:pPr>
      <w:rPr>
        <w:rFonts w:ascii="Times New Roman" w:hAnsi="Times New Roman" w:hint="default"/>
        <w:b w:val="0"/>
        <w:i w:val="0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7">
    <w:nsid w:val="684159DC"/>
    <w:multiLevelType w:val="singleLevel"/>
    <w:tmpl w:val="098ECF9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>
    <w:nsid w:val="69471100"/>
    <w:multiLevelType w:val="singleLevel"/>
    <w:tmpl w:val="BFE070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BD761E8"/>
    <w:multiLevelType w:val="hybridMultilevel"/>
    <w:tmpl w:val="7BA6F86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>
    <w:nsid w:val="6FC352F5"/>
    <w:multiLevelType w:val="hybridMultilevel"/>
    <w:tmpl w:val="8F7C102A"/>
    <w:lvl w:ilvl="0" w:tplc="026648E4">
      <w:start w:val="3"/>
      <w:numFmt w:val="bullet"/>
      <w:lvlText w:val="–"/>
      <w:lvlJc w:val="left"/>
      <w:pPr>
        <w:tabs>
          <w:tab w:val="num" w:pos="1145"/>
        </w:tabs>
        <w:ind w:left="331" w:firstLine="454"/>
      </w:pPr>
      <w:rPr>
        <w:rFonts w:ascii="Times New Roman" w:hAnsi="Times New Roman" w:hint="default"/>
        <w:b w:val="0"/>
        <w:i w:val="0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1">
    <w:nsid w:val="781F0A6B"/>
    <w:multiLevelType w:val="hybridMultilevel"/>
    <w:tmpl w:val="A9C67E8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4"/>
  </w:num>
  <w:num w:numId="14">
    <w:abstractNumId w:val="19"/>
  </w:num>
  <w:num w:numId="15">
    <w:abstractNumId w:val="37"/>
  </w:num>
  <w:num w:numId="16">
    <w:abstractNumId w:val="14"/>
  </w:num>
  <w:num w:numId="17">
    <w:abstractNumId w:val="41"/>
  </w:num>
  <w:num w:numId="18">
    <w:abstractNumId w:val="33"/>
  </w:num>
  <w:num w:numId="19">
    <w:abstractNumId w:val="21"/>
  </w:num>
  <w:num w:numId="20">
    <w:abstractNumId w:val="38"/>
  </w:num>
  <w:num w:numId="21">
    <w:abstractNumId w:val="15"/>
  </w:num>
  <w:num w:numId="22">
    <w:abstractNumId w:val="18"/>
  </w:num>
  <w:num w:numId="23">
    <w:abstractNumId w:val="35"/>
  </w:num>
  <w:num w:numId="24">
    <w:abstractNumId w:val="11"/>
  </w:num>
  <w:num w:numId="25">
    <w:abstractNumId w:val="32"/>
  </w:num>
  <w:num w:numId="26">
    <w:abstractNumId w:val="36"/>
  </w:num>
  <w:num w:numId="27">
    <w:abstractNumId w:val="40"/>
  </w:num>
  <w:num w:numId="28">
    <w:abstractNumId w:val="28"/>
  </w:num>
  <w:num w:numId="29">
    <w:abstractNumId w:val="20"/>
  </w:num>
  <w:num w:numId="30">
    <w:abstractNumId w:val="22"/>
  </w:num>
  <w:num w:numId="31">
    <w:abstractNumId w:val="24"/>
  </w:num>
  <w:num w:numId="32">
    <w:abstractNumId w:val="25"/>
  </w:num>
  <w:num w:numId="33">
    <w:abstractNumId w:val="31"/>
  </w:num>
  <w:num w:numId="34">
    <w:abstractNumId w:val="30"/>
  </w:num>
  <w:num w:numId="35">
    <w:abstractNumId w:val="16"/>
  </w:num>
  <w:num w:numId="36">
    <w:abstractNumId w:val="27"/>
  </w:num>
  <w:num w:numId="37">
    <w:abstractNumId w:val="13"/>
  </w:num>
  <w:num w:numId="38">
    <w:abstractNumId w:val="23"/>
  </w:num>
  <w:num w:numId="39">
    <w:abstractNumId w:val="26"/>
  </w:num>
  <w:num w:numId="40">
    <w:abstractNumId w:val="39"/>
  </w:num>
  <w:num w:numId="41">
    <w:abstractNumId w:val="12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4024"/>
  <w:defaultTabStop w:val="709"/>
  <w:autoHyphenation/>
  <w:hyphenationZone w:val="6"/>
  <w:drawingGridHorizontalSpacing w:val="11"/>
  <w:drawingGridVerticalSpacing w:val="1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BD8"/>
    <w:rsid w:val="000017FF"/>
    <w:rsid w:val="000043A6"/>
    <w:rsid w:val="000124B8"/>
    <w:rsid w:val="0001522C"/>
    <w:rsid w:val="00017BCA"/>
    <w:rsid w:val="000225EB"/>
    <w:rsid w:val="0002424B"/>
    <w:rsid w:val="00030E64"/>
    <w:rsid w:val="00035F71"/>
    <w:rsid w:val="00041F46"/>
    <w:rsid w:val="000429FF"/>
    <w:rsid w:val="00042FA4"/>
    <w:rsid w:val="00050B17"/>
    <w:rsid w:val="00050E80"/>
    <w:rsid w:val="00051030"/>
    <w:rsid w:val="00051D56"/>
    <w:rsid w:val="00053ECB"/>
    <w:rsid w:val="000650E4"/>
    <w:rsid w:val="000669E6"/>
    <w:rsid w:val="00076A6A"/>
    <w:rsid w:val="0008406F"/>
    <w:rsid w:val="000859F9"/>
    <w:rsid w:val="00091C5F"/>
    <w:rsid w:val="00097ACA"/>
    <w:rsid w:val="000A00A4"/>
    <w:rsid w:val="000B1C05"/>
    <w:rsid w:val="000B56C2"/>
    <w:rsid w:val="000C098A"/>
    <w:rsid w:val="000C0A51"/>
    <w:rsid w:val="000C1DD5"/>
    <w:rsid w:val="000C2EF0"/>
    <w:rsid w:val="000C3AF2"/>
    <w:rsid w:val="000D13CC"/>
    <w:rsid w:val="000D1F90"/>
    <w:rsid w:val="000D41FF"/>
    <w:rsid w:val="000E0F1E"/>
    <w:rsid w:val="000E220D"/>
    <w:rsid w:val="000E260B"/>
    <w:rsid w:val="000E5AEF"/>
    <w:rsid w:val="000F0431"/>
    <w:rsid w:val="000F1446"/>
    <w:rsid w:val="00100C25"/>
    <w:rsid w:val="001019DC"/>
    <w:rsid w:val="00102083"/>
    <w:rsid w:val="00104821"/>
    <w:rsid w:val="00106086"/>
    <w:rsid w:val="001060FE"/>
    <w:rsid w:val="00106694"/>
    <w:rsid w:val="0011176F"/>
    <w:rsid w:val="00114132"/>
    <w:rsid w:val="0011545E"/>
    <w:rsid w:val="00121016"/>
    <w:rsid w:val="001217FE"/>
    <w:rsid w:val="00124CE2"/>
    <w:rsid w:val="00124E99"/>
    <w:rsid w:val="0012725C"/>
    <w:rsid w:val="00127825"/>
    <w:rsid w:val="001402A2"/>
    <w:rsid w:val="00141692"/>
    <w:rsid w:val="00146863"/>
    <w:rsid w:val="00146ED3"/>
    <w:rsid w:val="001556A6"/>
    <w:rsid w:val="001560BA"/>
    <w:rsid w:val="001576B7"/>
    <w:rsid w:val="00161591"/>
    <w:rsid w:val="001639B7"/>
    <w:rsid w:val="00173550"/>
    <w:rsid w:val="00173CE7"/>
    <w:rsid w:val="001754EB"/>
    <w:rsid w:val="00182E36"/>
    <w:rsid w:val="00185AD6"/>
    <w:rsid w:val="001904AD"/>
    <w:rsid w:val="00192D3D"/>
    <w:rsid w:val="0019557E"/>
    <w:rsid w:val="001A2972"/>
    <w:rsid w:val="001A41F2"/>
    <w:rsid w:val="001A4381"/>
    <w:rsid w:val="001A6417"/>
    <w:rsid w:val="001B5BF8"/>
    <w:rsid w:val="001B7C92"/>
    <w:rsid w:val="001C710D"/>
    <w:rsid w:val="001D08B3"/>
    <w:rsid w:val="001D5091"/>
    <w:rsid w:val="001E08FC"/>
    <w:rsid w:val="001E29A8"/>
    <w:rsid w:val="001E5E15"/>
    <w:rsid w:val="001F3711"/>
    <w:rsid w:val="001F6793"/>
    <w:rsid w:val="002006E3"/>
    <w:rsid w:val="0020596D"/>
    <w:rsid w:val="00207FE7"/>
    <w:rsid w:val="0021277F"/>
    <w:rsid w:val="00213927"/>
    <w:rsid w:val="00220E1F"/>
    <w:rsid w:val="00223CFA"/>
    <w:rsid w:val="00223DAF"/>
    <w:rsid w:val="00224ACB"/>
    <w:rsid w:val="002354AE"/>
    <w:rsid w:val="00241DFC"/>
    <w:rsid w:val="00243982"/>
    <w:rsid w:val="00246B58"/>
    <w:rsid w:val="00247BE4"/>
    <w:rsid w:val="00253DDB"/>
    <w:rsid w:val="00255021"/>
    <w:rsid w:val="002578CD"/>
    <w:rsid w:val="00261F61"/>
    <w:rsid w:val="0026351A"/>
    <w:rsid w:val="002651F7"/>
    <w:rsid w:val="00266E01"/>
    <w:rsid w:val="00270E31"/>
    <w:rsid w:val="00280E3A"/>
    <w:rsid w:val="002817FA"/>
    <w:rsid w:val="0029534E"/>
    <w:rsid w:val="002A0AF7"/>
    <w:rsid w:val="002A3E10"/>
    <w:rsid w:val="002A4F8D"/>
    <w:rsid w:val="002B1F7A"/>
    <w:rsid w:val="002B39B0"/>
    <w:rsid w:val="002B3BE5"/>
    <w:rsid w:val="002C0DA1"/>
    <w:rsid w:val="002C3CCE"/>
    <w:rsid w:val="002C5FDA"/>
    <w:rsid w:val="002C72CE"/>
    <w:rsid w:val="002D1D71"/>
    <w:rsid w:val="002E593D"/>
    <w:rsid w:val="002E7216"/>
    <w:rsid w:val="002F27AC"/>
    <w:rsid w:val="002F6EBF"/>
    <w:rsid w:val="002F7F93"/>
    <w:rsid w:val="00300630"/>
    <w:rsid w:val="00302B71"/>
    <w:rsid w:val="00307AA9"/>
    <w:rsid w:val="00317201"/>
    <w:rsid w:val="00334984"/>
    <w:rsid w:val="003375E5"/>
    <w:rsid w:val="00342B4F"/>
    <w:rsid w:val="0035003D"/>
    <w:rsid w:val="00350A88"/>
    <w:rsid w:val="00350C71"/>
    <w:rsid w:val="003524DC"/>
    <w:rsid w:val="003531AC"/>
    <w:rsid w:val="003702F5"/>
    <w:rsid w:val="003702F8"/>
    <w:rsid w:val="00373653"/>
    <w:rsid w:val="00373925"/>
    <w:rsid w:val="00373AB1"/>
    <w:rsid w:val="0037797F"/>
    <w:rsid w:val="00382222"/>
    <w:rsid w:val="00382A8A"/>
    <w:rsid w:val="00382EAA"/>
    <w:rsid w:val="003871F7"/>
    <w:rsid w:val="0038791B"/>
    <w:rsid w:val="00387BD8"/>
    <w:rsid w:val="003918A7"/>
    <w:rsid w:val="00394BB1"/>
    <w:rsid w:val="0039723E"/>
    <w:rsid w:val="003A4DC0"/>
    <w:rsid w:val="003A6A8B"/>
    <w:rsid w:val="003B3217"/>
    <w:rsid w:val="003B3D72"/>
    <w:rsid w:val="003B513F"/>
    <w:rsid w:val="003C5B84"/>
    <w:rsid w:val="003C6CE7"/>
    <w:rsid w:val="003D4E47"/>
    <w:rsid w:val="003D53E7"/>
    <w:rsid w:val="003E1008"/>
    <w:rsid w:val="003F2DD6"/>
    <w:rsid w:val="003F3F1F"/>
    <w:rsid w:val="0040069C"/>
    <w:rsid w:val="004006AA"/>
    <w:rsid w:val="004071C7"/>
    <w:rsid w:val="00411ECF"/>
    <w:rsid w:val="00412AC9"/>
    <w:rsid w:val="00420AAB"/>
    <w:rsid w:val="004224B2"/>
    <w:rsid w:val="00422CEF"/>
    <w:rsid w:val="0043421D"/>
    <w:rsid w:val="00434342"/>
    <w:rsid w:val="00434C9B"/>
    <w:rsid w:val="004374BD"/>
    <w:rsid w:val="00445E14"/>
    <w:rsid w:val="0044689F"/>
    <w:rsid w:val="004536E9"/>
    <w:rsid w:val="00456D23"/>
    <w:rsid w:val="004574F9"/>
    <w:rsid w:val="00461A13"/>
    <w:rsid w:val="00465403"/>
    <w:rsid w:val="00465BD8"/>
    <w:rsid w:val="00472FF2"/>
    <w:rsid w:val="00475F3F"/>
    <w:rsid w:val="004967C3"/>
    <w:rsid w:val="004A5A3E"/>
    <w:rsid w:val="004B264B"/>
    <w:rsid w:val="004C1E1B"/>
    <w:rsid w:val="004C71A4"/>
    <w:rsid w:val="004D07A5"/>
    <w:rsid w:val="004D0CD9"/>
    <w:rsid w:val="004D0E7E"/>
    <w:rsid w:val="004D2C8A"/>
    <w:rsid w:val="004D5964"/>
    <w:rsid w:val="004E1B7A"/>
    <w:rsid w:val="004E6E45"/>
    <w:rsid w:val="004F3A88"/>
    <w:rsid w:val="004F6084"/>
    <w:rsid w:val="004F6176"/>
    <w:rsid w:val="00500542"/>
    <w:rsid w:val="005058BA"/>
    <w:rsid w:val="00510B36"/>
    <w:rsid w:val="0051254A"/>
    <w:rsid w:val="00514487"/>
    <w:rsid w:val="00516ACF"/>
    <w:rsid w:val="00517EE3"/>
    <w:rsid w:val="00520641"/>
    <w:rsid w:val="005211A7"/>
    <w:rsid w:val="005275A2"/>
    <w:rsid w:val="005276AA"/>
    <w:rsid w:val="005339EF"/>
    <w:rsid w:val="0053541F"/>
    <w:rsid w:val="00536816"/>
    <w:rsid w:val="00543F3C"/>
    <w:rsid w:val="00546DA8"/>
    <w:rsid w:val="00547974"/>
    <w:rsid w:val="00550B06"/>
    <w:rsid w:val="0055204B"/>
    <w:rsid w:val="00555A6F"/>
    <w:rsid w:val="00555F93"/>
    <w:rsid w:val="0055643B"/>
    <w:rsid w:val="005664B3"/>
    <w:rsid w:val="00570ACE"/>
    <w:rsid w:val="00577A06"/>
    <w:rsid w:val="005903FC"/>
    <w:rsid w:val="005A7362"/>
    <w:rsid w:val="005A7E5F"/>
    <w:rsid w:val="005B1A92"/>
    <w:rsid w:val="005B6754"/>
    <w:rsid w:val="005C5673"/>
    <w:rsid w:val="005C6CAF"/>
    <w:rsid w:val="005D2AD1"/>
    <w:rsid w:val="005D496C"/>
    <w:rsid w:val="005D516F"/>
    <w:rsid w:val="005E0A1D"/>
    <w:rsid w:val="005E1FCE"/>
    <w:rsid w:val="005E3AA3"/>
    <w:rsid w:val="005F1E97"/>
    <w:rsid w:val="005F3EF4"/>
    <w:rsid w:val="00601997"/>
    <w:rsid w:val="006064C8"/>
    <w:rsid w:val="00606B41"/>
    <w:rsid w:val="00615780"/>
    <w:rsid w:val="00622136"/>
    <w:rsid w:val="006321F1"/>
    <w:rsid w:val="006340E0"/>
    <w:rsid w:val="00640171"/>
    <w:rsid w:val="00640736"/>
    <w:rsid w:val="00640E8E"/>
    <w:rsid w:val="00642D2E"/>
    <w:rsid w:val="00643181"/>
    <w:rsid w:val="006443F9"/>
    <w:rsid w:val="00651028"/>
    <w:rsid w:val="006548D2"/>
    <w:rsid w:val="00655F33"/>
    <w:rsid w:val="006674C4"/>
    <w:rsid w:val="0067324A"/>
    <w:rsid w:val="00677C5A"/>
    <w:rsid w:val="00683CA7"/>
    <w:rsid w:val="00687580"/>
    <w:rsid w:val="0068780D"/>
    <w:rsid w:val="00687A0D"/>
    <w:rsid w:val="00694EDB"/>
    <w:rsid w:val="00697DB3"/>
    <w:rsid w:val="006A1367"/>
    <w:rsid w:val="006A5D9F"/>
    <w:rsid w:val="006B0049"/>
    <w:rsid w:val="006B08C8"/>
    <w:rsid w:val="006B2475"/>
    <w:rsid w:val="006B2541"/>
    <w:rsid w:val="006B28D3"/>
    <w:rsid w:val="006C33D2"/>
    <w:rsid w:val="006C4021"/>
    <w:rsid w:val="006C64ED"/>
    <w:rsid w:val="006D0A43"/>
    <w:rsid w:val="006D179B"/>
    <w:rsid w:val="006E035C"/>
    <w:rsid w:val="006F00ED"/>
    <w:rsid w:val="006F5C48"/>
    <w:rsid w:val="00705818"/>
    <w:rsid w:val="007101E7"/>
    <w:rsid w:val="0071149E"/>
    <w:rsid w:val="00714DF5"/>
    <w:rsid w:val="00716837"/>
    <w:rsid w:val="00716966"/>
    <w:rsid w:val="007211E6"/>
    <w:rsid w:val="00723919"/>
    <w:rsid w:val="0072787D"/>
    <w:rsid w:val="00737AB0"/>
    <w:rsid w:val="007436CB"/>
    <w:rsid w:val="00752425"/>
    <w:rsid w:val="00763FE9"/>
    <w:rsid w:val="00764FC3"/>
    <w:rsid w:val="00770FAF"/>
    <w:rsid w:val="00775E5E"/>
    <w:rsid w:val="00776523"/>
    <w:rsid w:val="00785129"/>
    <w:rsid w:val="00790065"/>
    <w:rsid w:val="007917E2"/>
    <w:rsid w:val="00795646"/>
    <w:rsid w:val="00797662"/>
    <w:rsid w:val="00797E75"/>
    <w:rsid w:val="007A0153"/>
    <w:rsid w:val="007A1F48"/>
    <w:rsid w:val="007A51E2"/>
    <w:rsid w:val="007B5F13"/>
    <w:rsid w:val="007C1AD4"/>
    <w:rsid w:val="007C20A5"/>
    <w:rsid w:val="007C353C"/>
    <w:rsid w:val="007D1338"/>
    <w:rsid w:val="007D2898"/>
    <w:rsid w:val="007D3541"/>
    <w:rsid w:val="007D4EB5"/>
    <w:rsid w:val="007E3EE9"/>
    <w:rsid w:val="007E5229"/>
    <w:rsid w:val="007F208C"/>
    <w:rsid w:val="007F4D2F"/>
    <w:rsid w:val="007F613F"/>
    <w:rsid w:val="007F6A89"/>
    <w:rsid w:val="00801DF2"/>
    <w:rsid w:val="008100A5"/>
    <w:rsid w:val="00812F0B"/>
    <w:rsid w:val="00812FDC"/>
    <w:rsid w:val="00817E1B"/>
    <w:rsid w:val="00820CA2"/>
    <w:rsid w:val="008246BE"/>
    <w:rsid w:val="0082471C"/>
    <w:rsid w:val="00832E7E"/>
    <w:rsid w:val="008404DC"/>
    <w:rsid w:val="008478EC"/>
    <w:rsid w:val="00850CB4"/>
    <w:rsid w:val="00855286"/>
    <w:rsid w:val="0085718C"/>
    <w:rsid w:val="00863234"/>
    <w:rsid w:val="0086500B"/>
    <w:rsid w:val="00866197"/>
    <w:rsid w:val="0086644B"/>
    <w:rsid w:val="00875C93"/>
    <w:rsid w:val="00877B08"/>
    <w:rsid w:val="00881AE9"/>
    <w:rsid w:val="00882EA7"/>
    <w:rsid w:val="0088785C"/>
    <w:rsid w:val="008A1AE2"/>
    <w:rsid w:val="008A5851"/>
    <w:rsid w:val="008C5DDC"/>
    <w:rsid w:val="008D2675"/>
    <w:rsid w:val="008E1D3C"/>
    <w:rsid w:val="008E2C65"/>
    <w:rsid w:val="008F07A2"/>
    <w:rsid w:val="008F26FC"/>
    <w:rsid w:val="008F3D76"/>
    <w:rsid w:val="008F470B"/>
    <w:rsid w:val="008F6353"/>
    <w:rsid w:val="008F66AD"/>
    <w:rsid w:val="00902560"/>
    <w:rsid w:val="009038AA"/>
    <w:rsid w:val="00903A9B"/>
    <w:rsid w:val="00905A73"/>
    <w:rsid w:val="00906492"/>
    <w:rsid w:val="00911A90"/>
    <w:rsid w:val="009139B2"/>
    <w:rsid w:val="009142E5"/>
    <w:rsid w:val="00915126"/>
    <w:rsid w:val="00917E32"/>
    <w:rsid w:val="009223B8"/>
    <w:rsid w:val="00922568"/>
    <w:rsid w:val="00923075"/>
    <w:rsid w:val="0093298E"/>
    <w:rsid w:val="009330C8"/>
    <w:rsid w:val="00934AD5"/>
    <w:rsid w:val="00943617"/>
    <w:rsid w:val="00963478"/>
    <w:rsid w:val="009704C2"/>
    <w:rsid w:val="009724C9"/>
    <w:rsid w:val="0098664A"/>
    <w:rsid w:val="00987DFA"/>
    <w:rsid w:val="009A5A9B"/>
    <w:rsid w:val="009B4922"/>
    <w:rsid w:val="009B6522"/>
    <w:rsid w:val="009C3B3C"/>
    <w:rsid w:val="009D168E"/>
    <w:rsid w:val="009E6278"/>
    <w:rsid w:val="009E7C79"/>
    <w:rsid w:val="009F0584"/>
    <w:rsid w:val="009F7228"/>
    <w:rsid w:val="00A066D1"/>
    <w:rsid w:val="00A072C1"/>
    <w:rsid w:val="00A10D0B"/>
    <w:rsid w:val="00A138D5"/>
    <w:rsid w:val="00A20B06"/>
    <w:rsid w:val="00A232F7"/>
    <w:rsid w:val="00A2406D"/>
    <w:rsid w:val="00A30162"/>
    <w:rsid w:val="00A35104"/>
    <w:rsid w:val="00A35D4D"/>
    <w:rsid w:val="00A36710"/>
    <w:rsid w:val="00A447DC"/>
    <w:rsid w:val="00A45676"/>
    <w:rsid w:val="00A50203"/>
    <w:rsid w:val="00A55E3E"/>
    <w:rsid w:val="00A614FC"/>
    <w:rsid w:val="00A6466C"/>
    <w:rsid w:val="00A82370"/>
    <w:rsid w:val="00A83F6F"/>
    <w:rsid w:val="00A847FB"/>
    <w:rsid w:val="00A91063"/>
    <w:rsid w:val="00A931CA"/>
    <w:rsid w:val="00A93692"/>
    <w:rsid w:val="00A9401E"/>
    <w:rsid w:val="00AA23CD"/>
    <w:rsid w:val="00AA4E4D"/>
    <w:rsid w:val="00AB3D96"/>
    <w:rsid w:val="00AC18EA"/>
    <w:rsid w:val="00AC4E0A"/>
    <w:rsid w:val="00AD24FD"/>
    <w:rsid w:val="00AD6AE0"/>
    <w:rsid w:val="00AD7514"/>
    <w:rsid w:val="00AE0DBC"/>
    <w:rsid w:val="00AE397D"/>
    <w:rsid w:val="00AE4366"/>
    <w:rsid w:val="00AE7037"/>
    <w:rsid w:val="00AF58DF"/>
    <w:rsid w:val="00B02341"/>
    <w:rsid w:val="00B07ADD"/>
    <w:rsid w:val="00B1055F"/>
    <w:rsid w:val="00B148F9"/>
    <w:rsid w:val="00B1497C"/>
    <w:rsid w:val="00B1663D"/>
    <w:rsid w:val="00B17218"/>
    <w:rsid w:val="00B2072E"/>
    <w:rsid w:val="00B21207"/>
    <w:rsid w:val="00B26556"/>
    <w:rsid w:val="00B27865"/>
    <w:rsid w:val="00B30A7A"/>
    <w:rsid w:val="00B376B7"/>
    <w:rsid w:val="00B403B9"/>
    <w:rsid w:val="00B417DA"/>
    <w:rsid w:val="00B425E8"/>
    <w:rsid w:val="00B45AD7"/>
    <w:rsid w:val="00B53315"/>
    <w:rsid w:val="00B563B6"/>
    <w:rsid w:val="00B56B5F"/>
    <w:rsid w:val="00B608E2"/>
    <w:rsid w:val="00B61B5B"/>
    <w:rsid w:val="00B64F2E"/>
    <w:rsid w:val="00B66877"/>
    <w:rsid w:val="00B670E7"/>
    <w:rsid w:val="00B71965"/>
    <w:rsid w:val="00B726E8"/>
    <w:rsid w:val="00B729FC"/>
    <w:rsid w:val="00B812ED"/>
    <w:rsid w:val="00B82E04"/>
    <w:rsid w:val="00B856AD"/>
    <w:rsid w:val="00B86852"/>
    <w:rsid w:val="00B87FCA"/>
    <w:rsid w:val="00B93CD1"/>
    <w:rsid w:val="00B97A3E"/>
    <w:rsid w:val="00BA2A60"/>
    <w:rsid w:val="00BA581D"/>
    <w:rsid w:val="00BA657F"/>
    <w:rsid w:val="00BC0CF8"/>
    <w:rsid w:val="00BE6D26"/>
    <w:rsid w:val="00C002CE"/>
    <w:rsid w:val="00C00E9F"/>
    <w:rsid w:val="00C032A5"/>
    <w:rsid w:val="00C04B6B"/>
    <w:rsid w:val="00C1164F"/>
    <w:rsid w:val="00C1326C"/>
    <w:rsid w:val="00C16EDF"/>
    <w:rsid w:val="00C16FA9"/>
    <w:rsid w:val="00C22EA5"/>
    <w:rsid w:val="00C27F68"/>
    <w:rsid w:val="00C31A65"/>
    <w:rsid w:val="00C3294E"/>
    <w:rsid w:val="00C339FE"/>
    <w:rsid w:val="00C37E3D"/>
    <w:rsid w:val="00C4024E"/>
    <w:rsid w:val="00C4132F"/>
    <w:rsid w:val="00C43894"/>
    <w:rsid w:val="00C46826"/>
    <w:rsid w:val="00C47448"/>
    <w:rsid w:val="00C52A0D"/>
    <w:rsid w:val="00C53947"/>
    <w:rsid w:val="00C575B4"/>
    <w:rsid w:val="00C61EB0"/>
    <w:rsid w:val="00C62CBF"/>
    <w:rsid w:val="00C6362F"/>
    <w:rsid w:val="00C63E3D"/>
    <w:rsid w:val="00C64DDA"/>
    <w:rsid w:val="00C75BBB"/>
    <w:rsid w:val="00C80EE2"/>
    <w:rsid w:val="00C81937"/>
    <w:rsid w:val="00C87109"/>
    <w:rsid w:val="00C912C1"/>
    <w:rsid w:val="00C917A7"/>
    <w:rsid w:val="00CA10DE"/>
    <w:rsid w:val="00CA32B9"/>
    <w:rsid w:val="00CA4395"/>
    <w:rsid w:val="00CB289F"/>
    <w:rsid w:val="00CB66F5"/>
    <w:rsid w:val="00CB6D97"/>
    <w:rsid w:val="00CC23F6"/>
    <w:rsid w:val="00CC2B87"/>
    <w:rsid w:val="00CC43C2"/>
    <w:rsid w:val="00CC487D"/>
    <w:rsid w:val="00CD04E7"/>
    <w:rsid w:val="00CD1FEE"/>
    <w:rsid w:val="00CD3E81"/>
    <w:rsid w:val="00CE0362"/>
    <w:rsid w:val="00CE5F5E"/>
    <w:rsid w:val="00CE7C4B"/>
    <w:rsid w:val="00CF0F59"/>
    <w:rsid w:val="00CF5D4F"/>
    <w:rsid w:val="00CF6EC0"/>
    <w:rsid w:val="00D04364"/>
    <w:rsid w:val="00D07CEE"/>
    <w:rsid w:val="00D107D5"/>
    <w:rsid w:val="00D10F17"/>
    <w:rsid w:val="00D136DF"/>
    <w:rsid w:val="00D15128"/>
    <w:rsid w:val="00D16099"/>
    <w:rsid w:val="00D16A43"/>
    <w:rsid w:val="00D24FE6"/>
    <w:rsid w:val="00D26262"/>
    <w:rsid w:val="00D26558"/>
    <w:rsid w:val="00D314CD"/>
    <w:rsid w:val="00D32150"/>
    <w:rsid w:val="00D44656"/>
    <w:rsid w:val="00D4570B"/>
    <w:rsid w:val="00D47E6C"/>
    <w:rsid w:val="00D54CB9"/>
    <w:rsid w:val="00D6036A"/>
    <w:rsid w:val="00D617E9"/>
    <w:rsid w:val="00D67390"/>
    <w:rsid w:val="00D702FC"/>
    <w:rsid w:val="00D70CE3"/>
    <w:rsid w:val="00D718FE"/>
    <w:rsid w:val="00D745DB"/>
    <w:rsid w:val="00D76B71"/>
    <w:rsid w:val="00D80BE8"/>
    <w:rsid w:val="00D835A5"/>
    <w:rsid w:val="00D855EE"/>
    <w:rsid w:val="00D9465F"/>
    <w:rsid w:val="00D95138"/>
    <w:rsid w:val="00DA00FA"/>
    <w:rsid w:val="00DA1B1B"/>
    <w:rsid w:val="00DA404F"/>
    <w:rsid w:val="00DB49CB"/>
    <w:rsid w:val="00DB5740"/>
    <w:rsid w:val="00DB66C6"/>
    <w:rsid w:val="00DC457E"/>
    <w:rsid w:val="00DE1D33"/>
    <w:rsid w:val="00DF248B"/>
    <w:rsid w:val="00DF2943"/>
    <w:rsid w:val="00DF32C8"/>
    <w:rsid w:val="00DF6C37"/>
    <w:rsid w:val="00DF7042"/>
    <w:rsid w:val="00DF7707"/>
    <w:rsid w:val="00DF7E93"/>
    <w:rsid w:val="00E00CA9"/>
    <w:rsid w:val="00E00D32"/>
    <w:rsid w:val="00E01D58"/>
    <w:rsid w:val="00E04379"/>
    <w:rsid w:val="00E101F6"/>
    <w:rsid w:val="00E11169"/>
    <w:rsid w:val="00E2493E"/>
    <w:rsid w:val="00E25382"/>
    <w:rsid w:val="00E32AC3"/>
    <w:rsid w:val="00E41179"/>
    <w:rsid w:val="00E511AB"/>
    <w:rsid w:val="00E6139E"/>
    <w:rsid w:val="00E62982"/>
    <w:rsid w:val="00E647FB"/>
    <w:rsid w:val="00E64B54"/>
    <w:rsid w:val="00E65FB7"/>
    <w:rsid w:val="00E66CB9"/>
    <w:rsid w:val="00E725AC"/>
    <w:rsid w:val="00E747CB"/>
    <w:rsid w:val="00E768FF"/>
    <w:rsid w:val="00E87340"/>
    <w:rsid w:val="00E94307"/>
    <w:rsid w:val="00E94D81"/>
    <w:rsid w:val="00E954FC"/>
    <w:rsid w:val="00E9629C"/>
    <w:rsid w:val="00E9631B"/>
    <w:rsid w:val="00EA12A2"/>
    <w:rsid w:val="00EA1E8C"/>
    <w:rsid w:val="00EA6FC9"/>
    <w:rsid w:val="00EB0F7D"/>
    <w:rsid w:val="00EB26C5"/>
    <w:rsid w:val="00EB3355"/>
    <w:rsid w:val="00EC1406"/>
    <w:rsid w:val="00EC38E8"/>
    <w:rsid w:val="00EC581E"/>
    <w:rsid w:val="00EC7147"/>
    <w:rsid w:val="00ED5359"/>
    <w:rsid w:val="00ED6201"/>
    <w:rsid w:val="00ED6B53"/>
    <w:rsid w:val="00ED78FB"/>
    <w:rsid w:val="00EE4630"/>
    <w:rsid w:val="00F1328A"/>
    <w:rsid w:val="00F16984"/>
    <w:rsid w:val="00F208D7"/>
    <w:rsid w:val="00F24F9D"/>
    <w:rsid w:val="00F25F5E"/>
    <w:rsid w:val="00F345A6"/>
    <w:rsid w:val="00F36C24"/>
    <w:rsid w:val="00F43FC7"/>
    <w:rsid w:val="00F52568"/>
    <w:rsid w:val="00F544A4"/>
    <w:rsid w:val="00F57314"/>
    <w:rsid w:val="00F621AA"/>
    <w:rsid w:val="00F6597C"/>
    <w:rsid w:val="00F67B83"/>
    <w:rsid w:val="00F7005A"/>
    <w:rsid w:val="00F70F4E"/>
    <w:rsid w:val="00F7704D"/>
    <w:rsid w:val="00F83B8A"/>
    <w:rsid w:val="00F854C4"/>
    <w:rsid w:val="00F868A5"/>
    <w:rsid w:val="00F91274"/>
    <w:rsid w:val="00F93682"/>
    <w:rsid w:val="00F93906"/>
    <w:rsid w:val="00F93DBE"/>
    <w:rsid w:val="00F97237"/>
    <w:rsid w:val="00F97A2D"/>
    <w:rsid w:val="00F97CC3"/>
    <w:rsid w:val="00FA5339"/>
    <w:rsid w:val="00FA5CF7"/>
    <w:rsid w:val="00FB290C"/>
    <w:rsid w:val="00FC0827"/>
    <w:rsid w:val="00FC3AC1"/>
    <w:rsid w:val="00FC403C"/>
    <w:rsid w:val="00FC4BBC"/>
    <w:rsid w:val="00FC6229"/>
    <w:rsid w:val="00FC6354"/>
    <w:rsid w:val="00FD6E9B"/>
    <w:rsid w:val="00FD79FB"/>
    <w:rsid w:val="00FE077E"/>
    <w:rsid w:val="00FE0EB0"/>
    <w:rsid w:val="00FE3433"/>
    <w:rsid w:val="00FE56BB"/>
    <w:rsid w:val="00FF0AB7"/>
    <w:rsid w:val="00FF31B0"/>
    <w:rsid w:val="00FF3384"/>
    <w:rsid w:val="00FF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071C7"/>
    <w:pPr>
      <w:ind w:firstLine="425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2"/>
    <w:link w:val="10"/>
    <w:uiPriority w:val="9"/>
    <w:qFormat/>
    <w:rsid w:val="00705818"/>
    <w:pPr>
      <w:ind w:firstLine="0"/>
      <w:jc w:val="center"/>
      <w:outlineLvl w:val="0"/>
    </w:pPr>
    <w:rPr>
      <w:rFonts w:eastAsia="Times New Roman"/>
      <w:b/>
      <w:bCs/>
      <w:kern w:val="36"/>
      <w:szCs w:val="48"/>
      <w:lang w:eastAsia="ru-RU"/>
    </w:rPr>
  </w:style>
  <w:style w:type="paragraph" w:styleId="21">
    <w:name w:val="heading 2"/>
    <w:basedOn w:val="a2"/>
    <w:next w:val="a2"/>
    <w:link w:val="22"/>
    <w:qFormat/>
    <w:rsid w:val="00FC0827"/>
    <w:pPr>
      <w:keepNext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1">
    <w:name w:val="heading 3"/>
    <w:basedOn w:val="a2"/>
    <w:next w:val="a2"/>
    <w:link w:val="32"/>
    <w:qFormat/>
    <w:rsid w:val="007058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link w:val="42"/>
    <w:qFormat/>
    <w:rsid w:val="007058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link w:val="52"/>
    <w:qFormat/>
    <w:rsid w:val="007058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705818"/>
    <w:pPr>
      <w:spacing w:before="240" w:after="60"/>
      <w:outlineLvl w:val="5"/>
    </w:pPr>
    <w:rPr>
      <w:b/>
      <w:bCs/>
    </w:rPr>
  </w:style>
  <w:style w:type="paragraph" w:styleId="7">
    <w:name w:val="heading 7"/>
    <w:basedOn w:val="a2"/>
    <w:next w:val="a2"/>
    <w:link w:val="70"/>
    <w:qFormat/>
    <w:rsid w:val="0070581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qFormat/>
    <w:rsid w:val="007058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705818"/>
    <w:pPr>
      <w:spacing w:before="240" w:after="60"/>
      <w:outlineLvl w:val="8"/>
    </w:pPr>
    <w:rPr>
      <w:rFonts w:ascii="Arial" w:hAnsi="Arial" w:cs="Arial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Plain Text"/>
    <w:basedOn w:val="a2"/>
    <w:link w:val="a7"/>
    <w:uiPriority w:val="99"/>
    <w:semiHidden/>
    <w:unhideWhenUsed/>
    <w:rsid w:val="00ED5359"/>
    <w:rPr>
      <w:rFonts w:ascii="Consolas" w:hAnsi="Consolas"/>
      <w:sz w:val="21"/>
      <w:szCs w:val="21"/>
    </w:rPr>
  </w:style>
  <w:style w:type="character" w:customStyle="1" w:styleId="a7">
    <w:name w:val="Текст Знак"/>
    <w:basedOn w:val="a3"/>
    <w:link w:val="a6"/>
    <w:uiPriority w:val="99"/>
    <w:rsid w:val="00ED5359"/>
    <w:rPr>
      <w:rFonts w:ascii="Consolas" w:hAnsi="Consolas"/>
      <w:sz w:val="21"/>
      <w:szCs w:val="21"/>
    </w:rPr>
  </w:style>
  <w:style w:type="paragraph" w:styleId="a8">
    <w:name w:val="Normal (Web)"/>
    <w:basedOn w:val="a2"/>
    <w:uiPriority w:val="99"/>
    <w:semiHidden/>
    <w:unhideWhenUsed/>
    <w:rsid w:val="00F93DB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9">
    <w:name w:val="Hyperlink"/>
    <w:basedOn w:val="a3"/>
    <w:uiPriority w:val="99"/>
    <w:semiHidden/>
    <w:unhideWhenUsed/>
    <w:rsid w:val="00F93DBE"/>
    <w:rPr>
      <w:color w:val="0000FF"/>
      <w:u w:val="single"/>
    </w:rPr>
  </w:style>
  <w:style w:type="paragraph" w:customStyle="1" w:styleId="aa">
    <w:name w:val="текст сноски"/>
    <w:basedOn w:val="a2"/>
    <w:uiPriority w:val="99"/>
    <w:semiHidden/>
    <w:rsid w:val="005C5673"/>
    <w:pPr>
      <w:autoSpaceDE w:val="0"/>
      <w:autoSpaceDN w:val="0"/>
    </w:pPr>
    <w:rPr>
      <w:rFonts w:eastAsia="Times New Roman"/>
      <w:sz w:val="20"/>
      <w:szCs w:val="20"/>
      <w:lang w:eastAsia="ru-RU"/>
    </w:rPr>
  </w:style>
  <w:style w:type="character" w:customStyle="1" w:styleId="ab">
    <w:name w:val="знак сноски"/>
    <w:basedOn w:val="a3"/>
    <w:uiPriority w:val="99"/>
    <w:semiHidden/>
    <w:rsid w:val="005C5673"/>
    <w:rPr>
      <w:vertAlign w:val="superscript"/>
    </w:rPr>
  </w:style>
  <w:style w:type="character" w:styleId="ac">
    <w:name w:val="footnote reference"/>
    <w:basedOn w:val="a3"/>
    <w:uiPriority w:val="99"/>
    <w:semiHidden/>
    <w:unhideWhenUsed/>
    <w:rsid w:val="00BA657F"/>
  </w:style>
  <w:style w:type="character" w:customStyle="1" w:styleId="10">
    <w:name w:val="Заголовок 1 Знак"/>
    <w:basedOn w:val="a3"/>
    <w:link w:val="1"/>
    <w:uiPriority w:val="9"/>
    <w:rsid w:val="00705818"/>
    <w:rPr>
      <w:b/>
      <w:bCs/>
      <w:kern w:val="36"/>
      <w:sz w:val="22"/>
      <w:szCs w:val="48"/>
      <w:lang w:val="ru-RU" w:eastAsia="ru-RU" w:bidi="ar-SA"/>
    </w:rPr>
  </w:style>
  <w:style w:type="paragraph" w:customStyle="1" w:styleId="s">
    <w:name w:val="s"/>
    <w:basedOn w:val="a2"/>
    <w:semiHidden/>
    <w:rsid w:val="00C27F6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ht">
    <w:name w:val="ht"/>
    <w:basedOn w:val="a2"/>
    <w:semiHidden/>
    <w:rsid w:val="0067324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t">
    <w:name w:val="pt"/>
    <w:basedOn w:val="a2"/>
    <w:semiHidden/>
    <w:rsid w:val="0067324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3"/>
    <w:uiPriority w:val="22"/>
    <w:qFormat/>
    <w:rsid w:val="00B856AD"/>
    <w:rPr>
      <w:b/>
      <w:bCs/>
    </w:rPr>
  </w:style>
  <w:style w:type="paragraph" w:styleId="ae">
    <w:name w:val="Body Text"/>
    <w:basedOn w:val="a2"/>
    <w:link w:val="af"/>
    <w:uiPriority w:val="99"/>
    <w:rsid w:val="001E08FC"/>
    <w:pPr>
      <w:spacing w:line="360" w:lineRule="auto"/>
      <w:ind w:right="-567" w:firstLine="0"/>
      <w:jc w:val="left"/>
    </w:pPr>
    <w:rPr>
      <w:rFonts w:eastAsia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3"/>
    <w:link w:val="ae"/>
    <w:uiPriority w:val="99"/>
    <w:rsid w:val="001E08FC"/>
    <w:rPr>
      <w:rFonts w:ascii="Times New Roman" w:eastAsia="Times New Roman" w:hAnsi="Times New Roman"/>
      <w:sz w:val="28"/>
      <w:szCs w:val="24"/>
    </w:rPr>
  </w:style>
  <w:style w:type="paragraph" w:styleId="af0">
    <w:name w:val="footer"/>
    <w:basedOn w:val="a2"/>
    <w:link w:val="af1"/>
    <w:semiHidden/>
    <w:rsid w:val="00C912C1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C912C1"/>
  </w:style>
  <w:style w:type="numbering" w:styleId="111111">
    <w:name w:val="Outline List 2"/>
    <w:basedOn w:val="a5"/>
    <w:semiHidden/>
    <w:rsid w:val="00705818"/>
    <w:pPr>
      <w:numPr>
        <w:numId w:val="1"/>
      </w:numPr>
    </w:pPr>
  </w:style>
  <w:style w:type="numbering" w:styleId="1ai">
    <w:name w:val="Outline List 1"/>
    <w:basedOn w:val="a5"/>
    <w:semiHidden/>
    <w:rsid w:val="00705818"/>
    <w:pPr>
      <w:numPr>
        <w:numId w:val="2"/>
      </w:numPr>
    </w:pPr>
  </w:style>
  <w:style w:type="paragraph" w:styleId="HTML">
    <w:name w:val="HTML Address"/>
    <w:basedOn w:val="a2"/>
    <w:semiHidden/>
    <w:rsid w:val="00705818"/>
    <w:rPr>
      <w:i/>
      <w:iCs/>
    </w:rPr>
  </w:style>
  <w:style w:type="paragraph" w:styleId="af3">
    <w:name w:val="envelope address"/>
    <w:basedOn w:val="a2"/>
    <w:semiHidden/>
    <w:rsid w:val="0070581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3"/>
    <w:semiHidden/>
    <w:rsid w:val="00705818"/>
  </w:style>
  <w:style w:type="table" w:styleId="-1">
    <w:name w:val="Table Web 1"/>
    <w:basedOn w:val="a4"/>
    <w:semiHidden/>
    <w:rsid w:val="00705818"/>
    <w:pPr>
      <w:spacing w:after="200" w:line="276" w:lineRule="auto"/>
      <w:ind w:firstLine="709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705818"/>
    <w:pPr>
      <w:spacing w:after="200" w:line="276" w:lineRule="auto"/>
      <w:ind w:firstLine="709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705818"/>
    <w:pPr>
      <w:spacing w:after="200" w:line="276" w:lineRule="auto"/>
      <w:ind w:firstLine="709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4">
    <w:name w:val="header"/>
    <w:basedOn w:val="a2"/>
    <w:link w:val="af5"/>
    <w:semiHidden/>
    <w:rsid w:val="00705818"/>
    <w:pPr>
      <w:tabs>
        <w:tab w:val="center" w:pos="4677"/>
        <w:tab w:val="right" w:pos="9355"/>
      </w:tabs>
    </w:pPr>
  </w:style>
  <w:style w:type="character" w:styleId="af6">
    <w:name w:val="Emphasis"/>
    <w:basedOn w:val="a3"/>
    <w:qFormat/>
    <w:rsid w:val="00705818"/>
    <w:rPr>
      <w:i/>
      <w:iCs/>
    </w:rPr>
  </w:style>
  <w:style w:type="paragraph" w:styleId="af7">
    <w:name w:val="Date"/>
    <w:basedOn w:val="a2"/>
    <w:next w:val="a2"/>
    <w:semiHidden/>
    <w:rsid w:val="00705818"/>
  </w:style>
  <w:style w:type="paragraph" w:styleId="af8">
    <w:name w:val="Note Heading"/>
    <w:basedOn w:val="a2"/>
    <w:next w:val="a2"/>
    <w:semiHidden/>
    <w:rsid w:val="00705818"/>
  </w:style>
  <w:style w:type="table" w:styleId="af9">
    <w:name w:val="Table Elegant"/>
    <w:basedOn w:val="a4"/>
    <w:semiHidden/>
    <w:rsid w:val="00705818"/>
    <w:pPr>
      <w:spacing w:after="200" w:line="276" w:lineRule="auto"/>
      <w:ind w:firstLine="709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705818"/>
    <w:pPr>
      <w:spacing w:after="200" w:line="276" w:lineRule="auto"/>
      <w:ind w:firstLine="709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semiHidden/>
    <w:rsid w:val="00705818"/>
    <w:pPr>
      <w:spacing w:after="200" w:line="276" w:lineRule="auto"/>
      <w:ind w:firstLine="709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705818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705818"/>
    <w:pPr>
      <w:spacing w:after="200" w:line="276" w:lineRule="auto"/>
      <w:ind w:firstLine="709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semiHidden/>
    <w:rsid w:val="00705818"/>
    <w:pPr>
      <w:spacing w:after="200" w:line="276" w:lineRule="auto"/>
      <w:ind w:firstLine="709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semiHidden/>
    <w:rsid w:val="00705818"/>
    <w:pPr>
      <w:spacing w:after="200" w:line="276" w:lineRule="auto"/>
      <w:ind w:firstLine="709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705818"/>
    <w:pPr>
      <w:spacing w:after="200" w:line="276" w:lineRule="auto"/>
      <w:ind w:firstLine="709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705818"/>
    <w:rPr>
      <w:rFonts w:ascii="Courier New" w:hAnsi="Courier New" w:cs="Courier New"/>
      <w:sz w:val="20"/>
      <w:szCs w:val="20"/>
    </w:rPr>
  </w:style>
  <w:style w:type="paragraph" w:styleId="afa">
    <w:name w:val="Body Text First Indent"/>
    <w:basedOn w:val="ae"/>
    <w:semiHidden/>
    <w:rsid w:val="00705818"/>
    <w:pPr>
      <w:spacing w:after="120" w:line="276" w:lineRule="auto"/>
      <w:ind w:right="0" w:firstLine="21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Body Text Indent"/>
    <w:basedOn w:val="a2"/>
    <w:link w:val="afc"/>
    <w:semiHidden/>
    <w:rsid w:val="00705818"/>
    <w:pPr>
      <w:spacing w:after="120"/>
      <w:ind w:left="283"/>
    </w:pPr>
  </w:style>
  <w:style w:type="paragraph" w:styleId="25">
    <w:name w:val="Body Text First Indent 2"/>
    <w:basedOn w:val="afb"/>
    <w:semiHidden/>
    <w:rsid w:val="00705818"/>
    <w:pPr>
      <w:ind w:firstLine="210"/>
    </w:pPr>
  </w:style>
  <w:style w:type="paragraph" w:styleId="a0">
    <w:name w:val="List Bullet"/>
    <w:basedOn w:val="a2"/>
    <w:semiHidden/>
    <w:rsid w:val="00705818"/>
    <w:pPr>
      <w:numPr>
        <w:numId w:val="3"/>
      </w:numPr>
    </w:pPr>
  </w:style>
  <w:style w:type="paragraph" w:styleId="20">
    <w:name w:val="List Bullet 2"/>
    <w:basedOn w:val="a2"/>
    <w:semiHidden/>
    <w:rsid w:val="00705818"/>
    <w:pPr>
      <w:numPr>
        <w:numId w:val="4"/>
      </w:numPr>
    </w:pPr>
  </w:style>
  <w:style w:type="paragraph" w:styleId="30">
    <w:name w:val="List Bullet 3"/>
    <w:basedOn w:val="a2"/>
    <w:semiHidden/>
    <w:rsid w:val="00705818"/>
    <w:pPr>
      <w:numPr>
        <w:numId w:val="5"/>
      </w:numPr>
    </w:pPr>
  </w:style>
  <w:style w:type="paragraph" w:styleId="40">
    <w:name w:val="List Bullet 4"/>
    <w:basedOn w:val="a2"/>
    <w:semiHidden/>
    <w:rsid w:val="00705818"/>
    <w:pPr>
      <w:numPr>
        <w:numId w:val="6"/>
      </w:numPr>
    </w:pPr>
  </w:style>
  <w:style w:type="paragraph" w:styleId="50">
    <w:name w:val="List Bullet 5"/>
    <w:basedOn w:val="a2"/>
    <w:semiHidden/>
    <w:rsid w:val="00705818"/>
    <w:pPr>
      <w:numPr>
        <w:numId w:val="7"/>
      </w:numPr>
    </w:pPr>
  </w:style>
  <w:style w:type="paragraph" w:styleId="afd">
    <w:name w:val="Title"/>
    <w:basedOn w:val="a2"/>
    <w:link w:val="afe"/>
    <w:qFormat/>
    <w:rsid w:val="0070581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">
    <w:name w:val="line number"/>
    <w:basedOn w:val="a3"/>
    <w:semiHidden/>
    <w:rsid w:val="00705818"/>
  </w:style>
  <w:style w:type="paragraph" w:styleId="a">
    <w:name w:val="List Number"/>
    <w:basedOn w:val="a2"/>
    <w:semiHidden/>
    <w:rsid w:val="00705818"/>
    <w:pPr>
      <w:numPr>
        <w:numId w:val="8"/>
      </w:numPr>
    </w:pPr>
  </w:style>
  <w:style w:type="paragraph" w:styleId="2">
    <w:name w:val="List Number 2"/>
    <w:basedOn w:val="a2"/>
    <w:semiHidden/>
    <w:rsid w:val="00705818"/>
    <w:pPr>
      <w:numPr>
        <w:numId w:val="9"/>
      </w:numPr>
    </w:pPr>
  </w:style>
  <w:style w:type="paragraph" w:styleId="3">
    <w:name w:val="List Number 3"/>
    <w:basedOn w:val="a2"/>
    <w:semiHidden/>
    <w:rsid w:val="00705818"/>
    <w:pPr>
      <w:numPr>
        <w:numId w:val="10"/>
      </w:numPr>
    </w:pPr>
  </w:style>
  <w:style w:type="paragraph" w:styleId="4">
    <w:name w:val="List Number 4"/>
    <w:basedOn w:val="a2"/>
    <w:semiHidden/>
    <w:rsid w:val="00705818"/>
    <w:pPr>
      <w:numPr>
        <w:numId w:val="11"/>
      </w:numPr>
    </w:pPr>
  </w:style>
  <w:style w:type="paragraph" w:styleId="5">
    <w:name w:val="List Number 5"/>
    <w:basedOn w:val="a2"/>
    <w:semiHidden/>
    <w:rsid w:val="00705818"/>
    <w:pPr>
      <w:numPr>
        <w:numId w:val="12"/>
      </w:numPr>
    </w:pPr>
  </w:style>
  <w:style w:type="character" w:styleId="HTML3">
    <w:name w:val="HTML Sample"/>
    <w:basedOn w:val="a3"/>
    <w:semiHidden/>
    <w:rsid w:val="00705818"/>
    <w:rPr>
      <w:rFonts w:ascii="Courier New" w:hAnsi="Courier New" w:cs="Courier New"/>
    </w:rPr>
  </w:style>
  <w:style w:type="paragraph" w:styleId="26">
    <w:name w:val="envelope return"/>
    <w:basedOn w:val="a2"/>
    <w:semiHidden/>
    <w:rsid w:val="00705818"/>
    <w:rPr>
      <w:rFonts w:ascii="Arial" w:hAnsi="Arial" w:cs="Arial"/>
      <w:sz w:val="20"/>
      <w:szCs w:val="20"/>
    </w:rPr>
  </w:style>
  <w:style w:type="table" w:styleId="13">
    <w:name w:val="Table 3D effects 1"/>
    <w:basedOn w:val="a4"/>
    <w:semiHidden/>
    <w:rsid w:val="00705818"/>
    <w:pPr>
      <w:spacing w:after="200" w:line="276" w:lineRule="auto"/>
      <w:ind w:firstLine="709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3D effects 2"/>
    <w:basedOn w:val="a4"/>
    <w:semiHidden/>
    <w:rsid w:val="00705818"/>
    <w:pPr>
      <w:spacing w:after="200" w:line="276" w:lineRule="auto"/>
      <w:ind w:firstLine="709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semiHidden/>
    <w:rsid w:val="00705818"/>
    <w:pPr>
      <w:spacing w:after="200" w:line="276" w:lineRule="auto"/>
      <w:ind w:firstLine="709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0">
    <w:name w:val="Normal Indent"/>
    <w:basedOn w:val="a2"/>
    <w:semiHidden/>
    <w:rsid w:val="00705818"/>
    <w:pPr>
      <w:ind w:left="708"/>
    </w:pPr>
  </w:style>
  <w:style w:type="character" w:styleId="HTML4">
    <w:name w:val="HTML Definition"/>
    <w:basedOn w:val="a3"/>
    <w:semiHidden/>
    <w:rsid w:val="00705818"/>
    <w:rPr>
      <w:i/>
      <w:iCs/>
    </w:rPr>
  </w:style>
  <w:style w:type="paragraph" w:styleId="28">
    <w:name w:val="Body Text 2"/>
    <w:basedOn w:val="a2"/>
    <w:link w:val="29"/>
    <w:semiHidden/>
    <w:rsid w:val="00705818"/>
    <w:pPr>
      <w:spacing w:after="120" w:line="480" w:lineRule="auto"/>
    </w:pPr>
  </w:style>
  <w:style w:type="paragraph" w:styleId="35">
    <w:name w:val="Body Text 3"/>
    <w:basedOn w:val="a2"/>
    <w:link w:val="36"/>
    <w:semiHidden/>
    <w:rsid w:val="00705818"/>
    <w:pPr>
      <w:spacing w:after="120"/>
    </w:pPr>
    <w:rPr>
      <w:sz w:val="16"/>
      <w:szCs w:val="16"/>
    </w:rPr>
  </w:style>
  <w:style w:type="paragraph" w:styleId="2a">
    <w:name w:val="Body Text Indent 2"/>
    <w:basedOn w:val="a2"/>
    <w:link w:val="2b"/>
    <w:semiHidden/>
    <w:rsid w:val="00705818"/>
    <w:pPr>
      <w:spacing w:after="120" w:line="480" w:lineRule="auto"/>
      <w:ind w:left="283"/>
    </w:pPr>
  </w:style>
  <w:style w:type="paragraph" w:styleId="37">
    <w:name w:val="Body Text Indent 3"/>
    <w:basedOn w:val="a2"/>
    <w:link w:val="38"/>
    <w:semiHidden/>
    <w:rsid w:val="00705818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705818"/>
    <w:rPr>
      <w:i/>
      <w:iCs/>
    </w:rPr>
  </w:style>
  <w:style w:type="character" w:styleId="HTML6">
    <w:name w:val="HTML Typewriter"/>
    <w:basedOn w:val="a3"/>
    <w:semiHidden/>
    <w:rsid w:val="00705818"/>
    <w:rPr>
      <w:rFonts w:ascii="Courier New" w:hAnsi="Courier New" w:cs="Courier New"/>
      <w:sz w:val="20"/>
      <w:szCs w:val="20"/>
    </w:rPr>
  </w:style>
  <w:style w:type="paragraph" w:styleId="aff1">
    <w:name w:val="Subtitle"/>
    <w:basedOn w:val="a2"/>
    <w:qFormat/>
    <w:rsid w:val="0070581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f2">
    <w:name w:val="Signature"/>
    <w:basedOn w:val="a2"/>
    <w:semiHidden/>
    <w:rsid w:val="00705818"/>
    <w:pPr>
      <w:ind w:left="4252"/>
    </w:pPr>
  </w:style>
  <w:style w:type="paragraph" w:styleId="aff3">
    <w:name w:val="Salutation"/>
    <w:basedOn w:val="a2"/>
    <w:next w:val="a2"/>
    <w:semiHidden/>
    <w:rsid w:val="00705818"/>
  </w:style>
  <w:style w:type="paragraph" w:styleId="aff4">
    <w:name w:val="List Continue"/>
    <w:basedOn w:val="a2"/>
    <w:semiHidden/>
    <w:rsid w:val="00705818"/>
    <w:pPr>
      <w:spacing w:after="120"/>
      <w:ind w:left="283"/>
    </w:pPr>
  </w:style>
  <w:style w:type="paragraph" w:styleId="2c">
    <w:name w:val="List Continue 2"/>
    <w:basedOn w:val="a2"/>
    <w:semiHidden/>
    <w:rsid w:val="00705818"/>
    <w:pPr>
      <w:spacing w:after="120"/>
      <w:ind w:left="566"/>
    </w:pPr>
  </w:style>
  <w:style w:type="paragraph" w:styleId="39">
    <w:name w:val="List Continue 3"/>
    <w:basedOn w:val="a2"/>
    <w:semiHidden/>
    <w:rsid w:val="00705818"/>
    <w:pPr>
      <w:spacing w:after="120"/>
      <w:ind w:left="849"/>
    </w:pPr>
  </w:style>
  <w:style w:type="paragraph" w:styleId="44">
    <w:name w:val="List Continue 4"/>
    <w:basedOn w:val="a2"/>
    <w:semiHidden/>
    <w:rsid w:val="00705818"/>
    <w:pPr>
      <w:spacing w:after="120"/>
      <w:ind w:left="1132"/>
    </w:pPr>
  </w:style>
  <w:style w:type="paragraph" w:styleId="53">
    <w:name w:val="List Continue 5"/>
    <w:basedOn w:val="a2"/>
    <w:semiHidden/>
    <w:rsid w:val="00705818"/>
    <w:pPr>
      <w:spacing w:after="120"/>
      <w:ind w:left="1415"/>
    </w:pPr>
  </w:style>
  <w:style w:type="character" w:styleId="aff5">
    <w:name w:val="FollowedHyperlink"/>
    <w:basedOn w:val="a3"/>
    <w:semiHidden/>
    <w:rsid w:val="00705818"/>
    <w:rPr>
      <w:color w:val="800080"/>
      <w:u w:val="single"/>
    </w:rPr>
  </w:style>
  <w:style w:type="table" w:styleId="14">
    <w:name w:val="Table Simple 1"/>
    <w:basedOn w:val="a4"/>
    <w:semiHidden/>
    <w:rsid w:val="00705818"/>
    <w:pPr>
      <w:spacing w:after="200" w:line="276" w:lineRule="auto"/>
      <w:ind w:firstLine="709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imple 2"/>
    <w:basedOn w:val="a4"/>
    <w:semiHidden/>
    <w:rsid w:val="00705818"/>
    <w:pPr>
      <w:spacing w:after="200" w:line="276" w:lineRule="auto"/>
      <w:ind w:firstLine="709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4"/>
    <w:semiHidden/>
    <w:rsid w:val="00705818"/>
    <w:pPr>
      <w:spacing w:after="200" w:line="276" w:lineRule="auto"/>
      <w:ind w:firstLine="709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6">
    <w:name w:val="Closing"/>
    <w:basedOn w:val="a2"/>
    <w:semiHidden/>
    <w:rsid w:val="00705818"/>
    <w:pPr>
      <w:ind w:left="4252"/>
    </w:pPr>
  </w:style>
  <w:style w:type="table" w:styleId="aff7">
    <w:name w:val="Table Grid"/>
    <w:basedOn w:val="a4"/>
    <w:semiHidden/>
    <w:rsid w:val="00705818"/>
    <w:pPr>
      <w:spacing w:after="200" w:line="276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Grid 1"/>
    <w:basedOn w:val="a4"/>
    <w:semiHidden/>
    <w:rsid w:val="00705818"/>
    <w:pPr>
      <w:spacing w:after="200" w:line="276" w:lineRule="auto"/>
      <w:ind w:firstLine="709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4"/>
    <w:semiHidden/>
    <w:rsid w:val="00705818"/>
    <w:pPr>
      <w:spacing w:after="200" w:line="276" w:lineRule="auto"/>
      <w:ind w:firstLine="709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4"/>
    <w:semiHidden/>
    <w:rsid w:val="00705818"/>
    <w:pPr>
      <w:spacing w:after="200" w:line="276" w:lineRule="auto"/>
      <w:ind w:firstLine="709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semiHidden/>
    <w:rsid w:val="00705818"/>
    <w:pPr>
      <w:spacing w:after="200" w:line="276" w:lineRule="auto"/>
      <w:ind w:firstLine="709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semiHidden/>
    <w:rsid w:val="00705818"/>
    <w:pPr>
      <w:spacing w:after="200" w:line="276" w:lineRule="auto"/>
      <w:ind w:firstLine="709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705818"/>
    <w:pPr>
      <w:spacing w:after="200" w:line="276" w:lineRule="auto"/>
      <w:ind w:firstLine="709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705818"/>
    <w:pPr>
      <w:spacing w:after="200" w:line="276" w:lineRule="auto"/>
      <w:ind w:firstLine="709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705818"/>
    <w:pPr>
      <w:spacing w:after="200" w:line="276" w:lineRule="auto"/>
      <w:ind w:firstLine="709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8">
    <w:name w:val="Table Contemporary"/>
    <w:basedOn w:val="a4"/>
    <w:semiHidden/>
    <w:rsid w:val="00705818"/>
    <w:pPr>
      <w:spacing w:after="200" w:line="276" w:lineRule="auto"/>
      <w:ind w:firstLine="709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9">
    <w:name w:val="List"/>
    <w:basedOn w:val="a2"/>
    <w:semiHidden/>
    <w:rsid w:val="00705818"/>
    <w:pPr>
      <w:ind w:left="283" w:hanging="283"/>
    </w:pPr>
  </w:style>
  <w:style w:type="paragraph" w:styleId="2f">
    <w:name w:val="List 2"/>
    <w:basedOn w:val="a2"/>
    <w:semiHidden/>
    <w:rsid w:val="00705818"/>
    <w:pPr>
      <w:ind w:left="566" w:hanging="283"/>
    </w:pPr>
  </w:style>
  <w:style w:type="paragraph" w:styleId="3c">
    <w:name w:val="List 3"/>
    <w:basedOn w:val="a2"/>
    <w:semiHidden/>
    <w:rsid w:val="00705818"/>
    <w:pPr>
      <w:ind w:left="849" w:hanging="283"/>
    </w:pPr>
  </w:style>
  <w:style w:type="paragraph" w:styleId="46">
    <w:name w:val="List 4"/>
    <w:basedOn w:val="a2"/>
    <w:semiHidden/>
    <w:rsid w:val="00705818"/>
    <w:pPr>
      <w:ind w:left="1132" w:hanging="283"/>
    </w:pPr>
  </w:style>
  <w:style w:type="paragraph" w:styleId="55">
    <w:name w:val="List 5"/>
    <w:basedOn w:val="a2"/>
    <w:semiHidden/>
    <w:rsid w:val="00705818"/>
    <w:pPr>
      <w:ind w:left="1415" w:hanging="283"/>
    </w:pPr>
  </w:style>
  <w:style w:type="table" w:styleId="affa">
    <w:name w:val="Table Professional"/>
    <w:basedOn w:val="a4"/>
    <w:semiHidden/>
    <w:rsid w:val="00705818"/>
    <w:pPr>
      <w:spacing w:after="200" w:line="276" w:lineRule="auto"/>
      <w:ind w:firstLine="709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705818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705818"/>
    <w:pPr>
      <w:numPr>
        <w:numId w:val="13"/>
      </w:numPr>
    </w:pPr>
  </w:style>
  <w:style w:type="table" w:styleId="16">
    <w:name w:val="Table Columns 1"/>
    <w:basedOn w:val="a4"/>
    <w:semiHidden/>
    <w:rsid w:val="00705818"/>
    <w:pPr>
      <w:spacing w:after="200" w:line="276" w:lineRule="auto"/>
      <w:ind w:firstLine="709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semiHidden/>
    <w:rsid w:val="00705818"/>
    <w:pPr>
      <w:spacing w:after="200" w:line="276" w:lineRule="auto"/>
      <w:ind w:firstLine="709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semiHidden/>
    <w:rsid w:val="00705818"/>
    <w:pPr>
      <w:spacing w:after="200" w:line="276" w:lineRule="auto"/>
      <w:ind w:firstLine="709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705818"/>
    <w:pPr>
      <w:spacing w:after="200" w:line="276" w:lineRule="auto"/>
      <w:ind w:firstLine="709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705818"/>
    <w:pPr>
      <w:spacing w:after="200" w:line="276" w:lineRule="auto"/>
      <w:ind w:firstLine="709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semiHidden/>
    <w:rsid w:val="00705818"/>
    <w:pPr>
      <w:spacing w:after="200" w:line="276" w:lineRule="auto"/>
      <w:ind w:firstLine="709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705818"/>
    <w:pPr>
      <w:spacing w:after="200" w:line="276" w:lineRule="auto"/>
      <w:ind w:firstLine="709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705818"/>
    <w:pPr>
      <w:spacing w:after="200" w:line="276" w:lineRule="auto"/>
      <w:ind w:firstLine="709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705818"/>
    <w:pPr>
      <w:spacing w:after="200" w:line="276" w:lineRule="auto"/>
      <w:ind w:firstLine="709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705818"/>
    <w:pPr>
      <w:spacing w:after="200" w:line="276" w:lineRule="auto"/>
      <w:ind w:firstLine="709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705818"/>
    <w:pPr>
      <w:spacing w:after="200" w:line="276" w:lineRule="auto"/>
      <w:ind w:firstLine="709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705818"/>
    <w:pPr>
      <w:spacing w:after="200" w:line="276" w:lineRule="auto"/>
      <w:ind w:firstLine="709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705818"/>
    <w:pPr>
      <w:spacing w:after="200" w:line="276" w:lineRule="auto"/>
      <w:ind w:firstLine="709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b">
    <w:name w:val="Table Theme"/>
    <w:basedOn w:val="a4"/>
    <w:semiHidden/>
    <w:rsid w:val="00705818"/>
    <w:pPr>
      <w:spacing w:after="200" w:line="276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Colorful 1"/>
    <w:basedOn w:val="a4"/>
    <w:semiHidden/>
    <w:rsid w:val="00705818"/>
    <w:pPr>
      <w:spacing w:after="200" w:line="276" w:lineRule="auto"/>
      <w:ind w:firstLine="709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4"/>
    <w:semiHidden/>
    <w:rsid w:val="00705818"/>
    <w:pPr>
      <w:spacing w:after="200" w:line="276" w:lineRule="auto"/>
      <w:ind w:firstLine="709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semiHidden/>
    <w:rsid w:val="00705818"/>
    <w:pPr>
      <w:spacing w:after="200" w:line="276" w:lineRule="auto"/>
      <w:ind w:firstLine="709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c">
    <w:name w:val="Block Text"/>
    <w:basedOn w:val="a2"/>
    <w:semiHidden/>
    <w:rsid w:val="00705818"/>
    <w:pPr>
      <w:spacing w:after="120"/>
      <w:ind w:left="1440" w:right="1440"/>
    </w:pPr>
  </w:style>
  <w:style w:type="character" w:styleId="HTML8">
    <w:name w:val="HTML Cite"/>
    <w:basedOn w:val="a3"/>
    <w:semiHidden/>
    <w:rsid w:val="00705818"/>
    <w:rPr>
      <w:i/>
      <w:iCs/>
    </w:rPr>
  </w:style>
  <w:style w:type="paragraph" w:styleId="affd">
    <w:name w:val="Message Header"/>
    <w:basedOn w:val="a2"/>
    <w:semiHidden/>
    <w:rsid w:val="007058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e">
    <w:name w:val="E-mail Signature"/>
    <w:basedOn w:val="a2"/>
    <w:semiHidden/>
    <w:rsid w:val="00705818"/>
  </w:style>
  <w:style w:type="character" w:customStyle="1" w:styleId="Heading1Char">
    <w:name w:val="Heading 1 Char"/>
    <w:basedOn w:val="a3"/>
    <w:locked/>
    <w:rsid w:val="002E7216"/>
    <w:rPr>
      <w:b/>
      <w:bCs/>
      <w:caps/>
      <w:kern w:val="22"/>
      <w:sz w:val="22"/>
      <w:szCs w:val="22"/>
      <w:lang w:val="ru-RU" w:eastAsia="ru-RU" w:bidi="ar-SA"/>
    </w:rPr>
  </w:style>
  <w:style w:type="character" w:customStyle="1" w:styleId="22">
    <w:name w:val="Заголовок 2 Знак"/>
    <w:basedOn w:val="a3"/>
    <w:link w:val="21"/>
    <w:semiHidden/>
    <w:locked/>
    <w:rsid w:val="00FC0827"/>
    <w:rPr>
      <w:rFonts w:eastAsia="Calibri" w:cs="Arial"/>
      <w:b/>
      <w:bCs/>
      <w:iCs/>
      <w:sz w:val="22"/>
      <w:szCs w:val="28"/>
      <w:lang w:val="ru-RU" w:eastAsia="en-US" w:bidi="ar-SA"/>
    </w:rPr>
  </w:style>
  <w:style w:type="character" w:customStyle="1" w:styleId="32">
    <w:name w:val="Заголовок 3 Знак"/>
    <w:basedOn w:val="a3"/>
    <w:link w:val="31"/>
    <w:semiHidden/>
    <w:locked/>
    <w:rsid w:val="002E7216"/>
    <w:rPr>
      <w:rFonts w:ascii="Arial" w:eastAsia="Calibri" w:hAnsi="Arial" w:cs="Arial"/>
      <w:b/>
      <w:bCs/>
      <w:sz w:val="26"/>
      <w:szCs w:val="26"/>
      <w:lang w:val="ru-RU" w:eastAsia="en-US" w:bidi="ar-SA"/>
    </w:rPr>
  </w:style>
  <w:style w:type="character" w:customStyle="1" w:styleId="42">
    <w:name w:val="Заголовок 4 Знак"/>
    <w:basedOn w:val="a3"/>
    <w:link w:val="41"/>
    <w:semiHidden/>
    <w:locked/>
    <w:rsid w:val="002E7216"/>
    <w:rPr>
      <w:rFonts w:eastAsia="Calibri"/>
      <w:b/>
      <w:bCs/>
      <w:sz w:val="28"/>
      <w:szCs w:val="28"/>
      <w:lang w:val="ru-RU" w:eastAsia="en-US" w:bidi="ar-SA"/>
    </w:rPr>
  </w:style>
  <w:style w:type="character" w:customStyle="1" w:styleId="52">
    <w:name w:val="Заголовок 5 Знак"/>
    <w:basedOn w:val="a3"/>
    <w:link w:val="51"/>
    <w:semiHidden/>
    <w:locked/>
    <w:rsid w:val="002E7216"/>
    <w:rPr>
      <w:rFonts w:eastAsia="Calibri"/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basedOn w:val="a3"/>
    <w:link w:val="6"/>
    <w:semiHidden/>
    <w:locked/>
    <w:rsid w:val="002E7216"/>
    <w:rPr>
      <w:rFonts w:eastAsia="Calibri"/>
      <w:b/>
      <w:bCs/>
      <w:sz w:val="22"/>
      <w:szCs w:val="22"/>
      <w:lang w:val="ru-RU" w:eastAsia="en-US" w:bidi="ar-SA"/>
    </w:rPr>
  </w:style>
  <w:style w:type="character" w:customStyle="1" w:styleId="70">
    <w:name w:val="Заголовок 7 Знак"/>
    <w:basedOn w:val="a3"/>
    <w:link w:val="7"/>
    <w:semiHidden/>
    <w:locked/>
    <w:rsid w:val="002E7216"/>
    <w:rPr>
      <w:rFonts w:eastAsia="Calibri"/>
      <w:sz w:val="24"/>
      <w:szCs w:val="24"/>
      <w:lang w:val="ru-RU" w:eastAsia="en-US" w:bidi="ar-SA"/>
    </w:rPr>
  </w:style>
  <w:style w:type="character" w:customStyle="1" w:styleId="80">
    <w:name w:val="Заголовок 8 Знак"/>
    <w:basedOn w:val="a3"/>
    <w:link w:val="8"/>
    <w:semiHidden/>
    <w:locked/>
    <w:rsid w:val="002E7216"/>
    <w:rPr>
      <w:rFonts w:eastAsia="Calibri"/>
      <w:i/>
      <w:iCs/>
      <w:sz w:val="24"/>
      <w:szCs w:val="24"/>
      <w:lang w:val="ru-RU" w:eastAsia="en-US" w:bidi="ar-SA"/>
    </w:rPr>
  </w:style>
  <w:style w:type="character" w:customStyle="1" w:styleId="90">
    <w:name w:val="Заголовок 9 Знак"/>
    <w:basedOn w:val="a3"/>
    <w:link w:val="9"/>
    <w:semiHidden/>
    <w:locked/>
    <w:rsid w:val="002E7216"/>
    <w:rPr>
      <w:rFonts w:ascii="Arial" w:eastAsia="Calibri" w:hAnsi="Arial" w:cs="Arial"/>
      <w:sz w:val="22"/>
      <w:szCs w:val="22"/>
      <w:lang w:val="ru-RU" w:eastAsia="en-US" w:bidi="ar-SA"/>
    </w:rPr>
  </w:style>
  <w:style w:type="paragraph" w:customStyle="1" w:styleId="afff">
    <w:name w:val="аннотация"/>
    <w:basedOn w:val="a2"/>
    <w:rsid w:val="002E7216"/>
    <w:pPr>
      <w:spacing w:after="120"/>
      <w:ind w:left="425"/>
    </w:pPr>
    <w:rPr>
      <w:rFonts w:eastAsia="Times New Roman"/>
      <w:sz w:val="18"/>
      <w:szCs w:val="18"/>
      <w:lang w:eastAsia="ru-RU"/>
    </w:rPr>
  </w:style>
  <w:style w:type="character" w:customStyle="1" w:styleId="af5">
    <w:name w:val="Верхний колонтитул Знак"/>
    <w:basedOn w:val="a3"/>
    <w:link w:val="af4"/>
    <w:semiHidden/>
    <w:locked/>
    <w:rsid w:val="002E7216"/>
    <w:rPr>
      <w:rFonts w:eastAsia="Calibri"/>
      <w:sz w:val="22"/>
      <w:szCs w:val="22"/>
      <w:lang w:val="ru-RU" w:eastAsia="en-US" w:bidi="ar-SA"/>
    </w:rPr>
  </w:style>
  <w:style w:type="paragraph" w:customStyle="1" w:styleId="afff0">
    <w:name w:val="Прижатый влево"/>
    <w:basedOn w:val="a2"/>
    <w:next w:val="a2"/>
    <w:rsid w:val="002E7216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Название Знак"/>
    <w:basedOn w:val="a3"/>
    <w:link w:val="afd"/>
    <w:locked/>
    <w:rsid w:val="002E7216"/>
    <w:rPr>
      <w:rFonts w:ascii="Arial" w:eastAsia="Calibri" w:hAnsi="Arial" w:cs="Arial"/>
      <w:b/>
      <w:bCs/>
      <w:kern w:val="28"/>
      <w:sz w:val="32"/>
      <w:szCs w:val="32"/>
      <w:lang w:val="ru-RU" w:eastAsia="en-US" w:bidi="ar-SA"/>
    </w:rPr>
  </w:style>
  <w:style w:type="character" w:customStyle="1" w:styleId="af1">
    <w:name w:val="Нижний колонтитул Знак"/>
    <w:basedOn w:val="a3"/>
    <w:link w:val="af0"/>
    <w:semiHidden/>
    <w:locked/>
    <w:rsid w:val="002E7216"/>
    <w:rPr>
      <w:rFonts w:eastAsia="Calibri"/>
      <w:sz w:val="22"/>
      <w:szCs w:val="22"/>
      <w:lang w:val="ru-RU" w:eastAsia="en-US" w:bidi="ar-SA"/>
    </w:rPr>
  </w:style>
  <w:style w:type="paragraph" w:styleId="18">
    <w:name w:val="toc 1"/>
    <w:basedOn w:val="a2"/>
    <w:next w:val="a2"/>
    <w:autoRedefine/>
    <w:semiHidden/>
    <w:rsid w:val="002E7216"/>
    <w:pPr>
      <w:tabs>
        <w:tab w:val="right" w:leader="dot" w:pos="6227"/>
      </w:tabs>
      <w:ind w:firstLine="0"/>
      <w:jc w:val="left"/>
    </w:pPr>
    <w:rPr>
      <w:rFonts w:eastAsia="Times New Roman"/>
      <w:caps/>
      <w:lang w:eastAsia="ru-RU"/>
    </w:rPr>
  </w:style>
  <w:style w:type="paragraph" w:styleId="2f2">
    <w:name w:val="toc 2"/>
    <w:basedOn w:val="a2"/>
    <w:next w:val="a2"/>
    <w:autoRedefine/>
    <w:semiHidden/>
    <w:rsid w:val="002E7216"/>
    <w:pPr>
      <w:tabs>
        <w:tab w:val="right" w:leader="dot" w:pos="6227"/>
      </w:tabs>
      <w:ind w:left="709" w:hanging="567"/>
      <w:jc w:val="left"/>
    </w:pPr>
    <w:rPr>
      <w:rFonts w:eastAsia="Times New Roman"/>
      <w:noProof/>
      <w:lang w:eastAsia="ru-RU"/>
    </w:rPr>
  </w:style>
  <w:style w:type="paragraph" w:styleId="3f">
    <w:name w:val="toc 3"/>
    <w:basedOn w:val="a2"/>
    <w:next w:val="a2"/>
    <w:autoRedefine/>
    <w:semiHidden/>
    <w:rsid w:val="002E7216"/>
    <w:pPr>
      <w:tabs>
        <w:tab w:val="right" w:leader="dot" w:pos="6227"/>
      </w:tabs>
      <w:ind w:firstLine="426"/>
    </w:pPr>
    <w:rPr>
      <w:rFonts w:eastAsia="Times New Roman"/>
      <w:noProof/>
      <w:lang w:eastAsia="ru-RU"/>
    </w:rPr>
  </w:style>
  <w:style w:type="paragraph" w:styleId="48">
    <w:name w:val="toc 4"/>
    <w:basedOn w:val="a2"/>
    <w:next w:val="a2"/>
    <w:autoRedefine/>
    <w:semiHidden/>
    <w:rsid w:val="002E7216"/>
    <w:pPr>
      <w:ind w:left="660"/>
      <w:jc w:val="left"/>
    </w:pPr>
    <w:rPr>
      <w:rFonts w:eastAsia="Times New Roman"/>
      <w:sz w:val="18"/>
      <w:szCs w:val="18"/>
      <w:lang w:eastAsia="ru-RU"/>
    </w:rPr>
  </w:style>
  <w:style w:type="character" w:customStyle="1" w:styleId="BodyTextChar">
    <w:name w:val="Body Text Char"/>
    <w:basedOn w:val="a3"/>
    <w:semiHidden/>
    <w:locked/>
    <w:rsid w:val="002E7216"/>
    <w:rPr>
      <w:sz w:val="22"/>
      <w:szCs w:val="22"/>
      <w:lang w:val="ru-RU" w:eastAsia="ru-RU" w:bidi="ar-SA"/>
    </w:rPr>
  </w:style>
  <w:style w:type="paragraph" w:styleId="afff1">
    <w:name w:val="footnote text"/>
    <w:basedOn w:val="a2"/>
    <w:link w:val="afff2"/>
    <w:semiHidden/>
    <w:rsid w:val="002E7216"/>
    <w:pPr>
      <w:spacing w:before="8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f2">
    <w:name w:val="Текст сноски Знак"/>
    <w:basedOn w:val="a3"/>
    <w:link w:val="afff1"/>
    <w:semiHidden/>
    <w:locked/>
    <w:rsid w:val="002E7216"/>
    <w:rPr>
      <w:lang w:val="ru-RU" w:eastAsia="ru-RU" w:bidi="ar-SA"/>
    </w:rPr>
  </w:style>
  <w:style w:type="paragraph" w:customStyle="1" w:styleId="afff3">
    <w:name w:val="удк"/>
    <w:basedOn w:val="a2"/>
    <w:rsid w:val="002E7216"/>
    <w:pPr>
      <w:keepNext/>
      <w:spacing w:before="120" w:after="60"/>
      <w:ind w:firstLine="0"/>
      <w:jc w:val="left"/>
    </w:pPr>
    <w:rPr>
      <w:rFonts w:eastAsia="Times New Roman"/>
      <w:sz w:val="18"/>
      <w:szCs w:val="18"/>
      <w:lang w:eastAsia="ru-RU"/>
    </w:rPr>
  </w:style>
  <w:style w:type="character" w:customStyle="1" w:styleId="38">
    <w:name w:val="Основной текст с отступом 3 Знак"/>
    <w:basedOn w:val="a3"/>
    <w:link w:val="37"/>
    <w:semiHidden/>
    <w:locked/>
    <w:rsid w:val="002E7216"/>
    <w:rPr>
      <w:rFonts w:eastAsia="Calibri"/>
      <w:sz w:val="16"/>
      <w:szCs w:val="16"/>
      <w:lang w:val="ru-RU" w:eastAsia="en-US" w:bidi="ar-SA"/>
    </w:rPr>
  </w:style>
  <w:style w:type="character" w:customStyle="1" w:styleId="29">
    <w:name w:val="Основной текст 2 Знак"/>
    <w:basedOn w:val="a3"/>
    <w:link w:val="28"/>
    <w:semiHidden/>
    <w:locked/>
    <w:rsid w:val="002E7216"/>
    <w:rPr>
      <w:rFonts w:eastAsia="Calibri"/>
      <w:sz w:val="22"/>
      <w:szCs w:val="22"/>
      <w:lang w:val="ru-RU" w:eastAsia="en-US" w:bidi="ar-SA"/>
    </w:rPr>
  </w:style>
  <w:style w:type="character" w:customStyle="1" w:styleId="PlainTextChar">
    <w:name w:val="Plain Text Char"/>
    <w:basedOn w:val="a3"/>
    <w:semiHidden/>
    <w:locked/>
    <w:rsid w:val="002E7216"/>
    <w:rPr>
      <w:sz w:val="22"/>
      <w:szCs w:val="22"/>
      <w:lang w:val="ru-RU" w:eastAsia="ru-RU" w:bidi="ar-SA"/>
    </w:rPr>
  </w:style>
  <w:style w:type="paragraph" w:styleId="57">
    <w:name w:val="toc 5"/>
    <w:basedOn w:val="a2"/>
    <w:next w:val="a2"/>
    <w:autoRedefine/>
    <w:semiHidden/>
    <w:rsid w:val="002E7216"/>
    <w:pPr>
      <w:tabs>
        <w:tab w:val="right" w:leader="dot" w:pos="6238"/>
      </w:tabs>
      <w:ind w:left="1120" w:firstLine="0"/>
      <w:jc w:val="left"/>
    </w:pPr>
    <w:rPr>
      <w:rFonts w:eastAsia="Times New Roman"/>
      <w:sz w:val="28"/>
      <w:szCs w:val="28"/>
      <w:lang w:eastAsia="ru-RU"/>
    </w:rPr>
  </w:style>
  <w:style w:type="paragraph" w:styleId="62">
    <w:name w:val="toc 6"/>
    <w:basedOn w:val="a2"/>
    <w:next w:val="a2"/>
    <w:autoRedefine/>
    <w:semiHidden/>
    <w:rsid w:val="002E7216"/>
    <w:pPr>
      <w:tabs>
        <w:tab w:val="right" w:leader="dot" w:pos="6238"/>
      </w:tabs>
      <w:ind w:left="1400" w:firstLine="0"/>
      <w:jc w:val="left"/>
    </w:pPr>
    <w:rPr>
      <w:rFonts w:eastAsia="Times New Roman"/>
      <w:sz w:val="28"/>
      <w:szCs w:val="28"/>
      <w:lang w:eastAsia="ru-RU"/>
    </w:rPr>
  </w:style>
  <w:style w:type="paragraph" w:styleId="72">
    <w:name w:val="toc 7"/>
    <w:basedOn w:val="a2"/>
    <w:next w:val="a2"/>
    <w:autoRedefine/>
    <w:semiHidden/>
    <w:rsid w:val="002E7216"/>
    <w:pPr>
      <w:tabs>
        <w:tab w:val="right" w:leader="dot" w:pos="6238"/>
      </w:tabs>
      <w:ind w:left="1680" w:firstLine="0"/>
      <w:jc w:val="left"/>
    </w:pPr>
    <w:rPr>
      <w:rFonts w:eastAsia="Times New Roman"/>
      <w:sz w:val="28"/>
      <w:szCs w:val="28"/>
      <w:lang w:eastAsia="ru-RU"/>
    </w:rPr>
  </w:style>
  <w:style w:type="paragraph" w:styleId="82">
    <w:name w:val="toc 8"/>
    <w:basedOn w:val="a2"/>
    <w:next w:val="a2"/>
    <w:autoRedefine/>
    <w:semiHidden/>
    <w:rsid w:val="002E7216"/>
    <w:pPr>
      <w:tabs>
        <w:tab w:val="right" w:leader="dot" w:pos="6238"/>
      </w:tabs>
      <w:ind w:left="1960" w:firstLine="0"/>
      <w:jc w:val="left"/>
    </w:pPr>
    <w:rPr>
      <w:rFonts w:eastAsia="Times New Roman"/>
      <w:sz w:val="28"/>
      <w:szCs w:val="28"/>
      <w:lang w:eastAsia="ru-RU"/>
    </w:rPr>
  </w:style>
  <w:style w:type="paragraph" w:styleId="91">
    <w:name w:val="toc 9"/>
    <w:basedOn w:val="a2"/>
    <w:next w:val="a2"/>
    <w:autoRedefine/>
    <w:semiHidden/>
    <w:rsid w:val="002E7216"/>
    <w:pPr>
      <w:tabs>
        <w:tab w:val="right" w:leader="dot" w:pos="6238"/>
      </w:tabs>
      <w:ind w:left="2240" w:firstLine="0"/>
      <w:jc w:val="left"/>
    </w:pPr>
    <w:rPr>
      <w:rFonts w:eastAsia="Times New Roman"/>
      <w:sz w:val="28"/>
      <w:szCs w:val="28"/>
      <w:lang w:eastAsia="ru-RU"/>
    </w:rPr>
  </w:style>
  <w:style w:type="character" w:customStyle="1" w:styleId="afc">
    <w:name w:val="Основной текст с отступом Знак"/>
    <w:basedOn w:val="a3"/>
    <w:link w:val="afb"/>
    <w:semiHidden/>
    <w:locked/>
    <w:rsid w:val="002E7216"/>
    <w:rPr>
      <w:rFonts w:eastAsia="Calibri"/>
      <w:sz w:val="22"/>
      <w:szCs w:val="22"/>
      <w:lang w:val="ru-RU" w:eastAsia="en-US" w:bidi="ar-SA"/>
    </w:rPr>
  </w:style>
  <w:style w:type="character" w:customStyle="1" w:styleId="2b">
    <w:name w:val="Основной текст с отступом 2 Знак"/>
    <w:basedOn w:val="a3"/>
    <w:link w:val="2a"/>
    <w:semiHidden/>
    <w:locked/>
    <w:rsid w:val="002E7216"/>
    <w:rPr>
      <w:rFonts w:eastAsia="Calibri"/>
      <w:sz w:val="22"/>
      <w:szCs w:val="22"/>
      <w:lang w:val="ru-RU" w:eastAsia="en-US" w:bidi="ar-SA"/>
    </w:rPr>
  </w:style>
  <w:style w:type="character" w:customStyle="1" w:styleId="36">
    <w:name w:val="Основной текст 3 Знак"/>
    <w:basedOn w:val="a3"/>
    <w:link w:val="35"/>
    <w:semiHidden/>
    <w:locked/>
    <w:rsid w:val="002E7216"/>
    <w:rPr>
      <w:rFonts w:eastAsia="Calibri"/>
      <w:sz w:val="16"/>
      <w:szCs w:val="16"/>
      <w:lang w:val="ru-RU" w:eastAsia="en-US" w:bidi="ar-SA"/>
    </w:rPr>
  </w:style>
  <w:style w:type="paragraph" w:customStyle="1" w:styleId="formula">
    <w:name w:val="formula"/>
    <w:basedOn w:val="a2"/>
    <w:rsid w:val="002E7216"/>
    <w:pPr>
      <w:ind w:firstLine="0"/>
      <w:jc w:val="center"/>
    </w:pPr>
    <w:rPr>
      <w:rFonts w:eastAsia="Times New Roman"/>
      <w:sz w:val="20"/>
      <w:szCs w:val="20"/>
      <w:lang w:eastAsia="ru-RU"/>
    </w:rPr>
  </w:style>
  <w:style w:type="paragraph" w:styleId="afff4">
    <w:name w:val="caption"/>
    <w:basedOn w:val="a2"/>
    <w:next w:val="a2"/>
    <w:qFormat/>
    <w:rsid w:val="002E7216"/>
    <w:pPr>
      <w:spacing w:line="360" w:lineRule="auto"/>
      <w:ind w:firstLine="0"/>
      <w:jc w:val="right"/>
    </w:pPr>
    <w:rPr>
      <w:rFonts w:eastAsia="Times New Roman"/>
      <w:b/>
      <w:bCs/>
      <w:sz w:val="28"/>
      <w:szCs w:val="28"/>
      <w:lang w:eastAsia="ru-RU"/>
    </w:rPr>
  </w:style>
  <w:style w:type="paragraph" w:styleId="afff5">
    <w:name w:val="Balloon Text"/>
    <w:basedOn w:val="a2"/>
    <w:link w:val="afff6"/>
    <w:semiHidden/>
    <w:rsid w:val="002E7216"/>
    <w:pPr>
      <w:widowControl w:val="0"/>
      <w:autoSpaceDE w:val="0"/>
      <w:autoSpaceDN w:val="0"/>
      <w:adjustRightInd w:val="0"/>
      <w:ind w:firstLine="44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6">
    <w:name w:val="Текст выноски Знак"/>
    <w:basedOn w:val="a3"/>
    <w:link w:val="afff5"/>
    <w:semiHidden/>
    <w:locked/>
    <w:rsid w:val="002E7216"/>
    <w:rPr>
      <w:rFonts w:ascii="Tahoma" w:hAnsi="Tahoma" w:cs="Tahoma"/>
      <w:sz w:val="16"/>
      <w:szCs w:val="16"/>
      <w:lang w:val="ru-RU" w:eastAsia="ru-RU" w:bidi="ar-SA"/>
    </w:rPr>
  </w:style>
  <w:style w:type="character" w:styleId="afff7">
    <w:name w:val="annotation reference"/>
    <w:basedOn w:val="a3"/>
    <w:semiHidden/>
    <w:rsid w:val="002E7216"/>
    <w:rPr>
      <w:rFonts w:cs="Times New Roman"/>
      <w:sz w:val="16"/>
      <w:szCs w:val="16"/>
    </w:rPr>
  </w:style>
  <w:style w:type="paragraph" w:styleId="afff8">
    <w:name w:val="annotation text"/>
    <w:basedOn w:val="a2"/>
    <w:link w:val="afff9"/>
    <w:semiHidden/>
    <w:rsid w:val="002E7216"/>
    <w:pPr>
      <w:widowControl w:val="0"/>
      <w:autoSpaceDE w:val="0"/>
      <w:autoSpaceDN w:val="0"/>
      <w:adjustRightInd w:val="0"/>
      <w:ind w:firstLine="440"/>
      <w:jc w:val="left"/>
    </w:pPr>
    <w:rPr>
      <w:rFonts w:eastAsia="Times New Roman"/>
      <w:sz w:val="20"/>
      <w:szCs w:val="20"/>
      <w:lang w:eastAsia="ru-RU"/>
    </w:rPr>
  </w:style>
  <w:style w:type="character" w:customStyle="1" w:styleId="afff9">
    <w:name w:val="Текст примечания Знак"/>
    <w:basedOn w:val="a3"/>
    <w:link w:val="afff8"/>
    <w:semiHidden/>
    <w:locked/>
    <w:rsid w:val="002E7216"/>
    <w:rPr>
      <w:lang w:val="ru-RU" w:eastAsia="ru-RU" w:bidi="ar-SA"/>
    </w:rPr>
  </w:style>
  <w:style w:type="paragraph" w:customStyle="1" w:styleId="ListParagraph">
    <w:name w:val="List Paragraph"/>
    <w:basedOn w:val="a2"/>
    <w:rsid w:val="002E7216"/>
    <w:pPr>
      <w:ind w:left="72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5008</Words>
  <Characters>28550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1</vt:lpstr>
    </vt:vector>
  </TitlesOfParts>
  <Company>Grizli777</Company>
  <LinksUpToDate>false</LinksUpToDate>
  <CharactersWithSpaces>33492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1</dc:title>
  <dc:subject/>
  <dc:creator>INHABITANTS</dc:creator>
  <cp:keywords/>
  <dc:description/>
  <cp:lastModifiedBy>Шабанов Р.Ш.</cp:lastModifiedBy>
  <cp:revision>2</cp:revision>
  <cp:lastPrinted>2012-10-26T08:06:00Z</cp:lastPrinted>
  <dcterms:created xsi:type="dcterms:W3CDTF">2013-03-06T09:37:00Z</dcterms:created>
  <dcterms:modified xsi:type="dcterms:W3CDTF">2013-03-06T09:37:00Z</dcterms:modified>
</cp:coreProperties>
</file>